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апелляционной инстанции поддержал законность решения и предписания ФАС России в отношении АО «Подольский завод электромонтажных изделий»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14:10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Девятый Арбитражный апелляционный суд оставил без изменения решение и предписание ФАС России в отношении АО «Подольский завод электромонтажных изделий» (АО «ПЗЭМИ») по факту нарушения им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Комиссия антимонопольной службы признала АО «ПЗЭМИ» нарушившим требования статьи 14.5 ФЗ «О защите конкуренции»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https://fas.gov.ru/news/1172
        </w:t>
        </w:r>
      </w:hyperlink>
      <w:r>
        <w:t xml:space="preserve">). Подольским заводом электромонтажных изделий были введены в гражданский оборот на территории России герметичные кабельные проходки (герметичные кабельные вводы) для атомных электростанций (АЭС) с незаконным использованием исключительных прав на их секрет производства (ноу-хау), которые принадлежат АО «Элокс-Пром».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АО «ПЗЭМИ» обязательное к исполнению предписание о прекращении действий, нарушающих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акционерное общество не согласилось с решением и предписанием антимонопольного ведомства, АО «ПЗЭМИ» оспорило их в судебном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14.5. Запрет на недобросовестную конкуренцию, связанную с использованием результатов интеллектуальной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допускается недобросовестная конкуренция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17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