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Конкурентные ведомства БРИКС обсудили вопросы взаимодействия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июня 2019, 19:12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Стороны обменялись предложениями и рабочими планами на полях ПМЭФ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6 июня 2019 года состоялось Заседание координационного комитета БРИКС по антимонопольной политике.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Глава российской делегации статс-секретарь – заместитель руководителя ФАС России Андрей Цариковский в ходе мероприятия отметил успех сотрудничества конкурентных ведомств в формате БРИКС во всех существующих форматах: в рамках Меморандума о взаимопонимании в области сотрудничества в сфере конкурентного законодательства и политики стран БРИКС, Координационного Комитета БРИКС по антимонопольной политике и Рабочих групп БРИКС по исследованию проблем конкуренции на социально значимых рынках.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отметил, что Меморандум будет продлён в 2020 г. на бессрочный период, соответствующее решение будет закреплено в тексте Совместного заявления глав конкурентных ведомств БРИКС, которое планируется подписать по итогам Шестой конференции по конкуренции под эгидой БРИКС. Мероприятие состоится в сентябре 2019 года в г. Москве.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[photo_1275]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Андрей Цариковский напомнил о формате деятельности рабочих групп антимонопольных органов БРИКС, который был определен на заседании Координационного комитета БРИКС в Нью-Дели в марте 2018 г., согласно которому каждая Рабочая группа находится под председательством или сопредседательством какого-либо конкурентного ведомства БРИКС: по фармацевтике – России, продовольствию – ЮАР, автопрому – Индии и ЮАР, по цифровой экономике – Бразилии. Замглавы ведомства предложил ГУНР КНР также стать сопредседателем какой-либо из Рабочих групп.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Следующие заседания Рабочих групп состоятся в рамках Шестой конференции по конкуренции БРИКС.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Андрей Цариковский остановился на деятельности Антимонопольного центре БРИКС, который открылся в 2018 году при поддержке Национального исследовательского университета - Высшей школы экономики.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словам, миссия центра заключается в объединении конкурентных ведомств и научных институтов стран БРИКС в одно общее государственно-академическое партнерство.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свою очередь, Пайал Малик, советник по экономическим вопросам и руководитель экономического отдела Комиссии по конкуренции Индии, выразила благодарность российской стороне за помощь и опыт, передаваемый в ходе различных консультаций, встреч и международных мероприятий. Как представитель ведомства, являющегося председателем Рабочей группы по автопрому, она рассказала о проводимой Комиссией в рамках этой группы работе.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хотим рассмотреть автопром с двух точек зрения – научного сообщества, этим сейчас занимается исследовательская группа в Лондонской школе экономики, и государственных властных структур. Отчет по исследованию этой отрасли будет представлен на конференции БРИКС в сентябре»,</w:t>
      </w:r>
      <w:r>
        <w:t xml:space="preserve"> - уточнила г-жа Пайал Малик.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Тембинкоси Бонакеле, руководитель Комиссии по конкуренции Южно-Африканской Республики отметил, что работа каждой Рабочей группы отличается, используемые методы напрямую зависят от исследуемой отрасли. Так, в частности, Комиссия ЮАР пришла к выводу о неэффективности ведения диалога между регулятором и представителями бизнеса в Рабочей группе по продовольствию. Южноафриканский коллега также поделился опытом совместного проведения исследований рынков научным сообществом и органами государственной власти.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дискуссии с удовольствием отметили ход подготовки к конференции БРИКС в г. Москве, которая традиционно позволит обсудить в различных форматах результаты работы конкурентных ведомств стран БРИКС на исследуемых, социально значимых рынках.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также приняли участие представители Антимонопольного бюро Государственного управления по надзору за рынками Китайской Народной Республики – заместитель директора Ху Лефу и директор Департамента по контролю за монополиями Жао Чунли. Делегацию ФАС России представляли также начальник Управления по борьбе с картелями Андрей Тенишев и начальник Управления контроля социальной сферы и торговли Тимофей Нижегородцев.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