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Предупреждение вместо штрафа: РЕГ.РУ своей рекламой вводил потребителей в заблуждение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июня 2019, 09:40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нарушила закон, используя сравнение в контекстной рекламе без указания критерия такого сравнения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июня 2019 года ФАС России, рассмотрев дело об административном правонарушении, наказала ООО «Регистратор доменных имен РЕГ.РУ» за нарушение в контекстной рекламе общества, которая распространялась в феврале-марте 2019 года через сервис Google.AdWords, выдав предупреждение.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ранее
        </w:t>
        </w:r>
      </w:hyperlink>
      <w:r>
        <w:t xml:space="preserve"> в антимонопольное ведомство поступила жалоба от гражданина, что при наборе в поисковой системе Google запроса «Рег.ру» отображалось такое сообщение: «РЕГ.РУ | Регистратор N1 в России &lt;…&gt; Домены в зоне. САЙТ со скидкой до 67%...». Рассмотрев жалобу, Комиссия ФАС России пришла к выводу, что такое утверждение указывает на превосходство компании в сравнении с другими регистраторами доменных имен. При этом информация о критериях сравнения, на основании которых это утверждение сделано, искажает смысл рекламы и вводит потребителей в заблуждение. В частности, употребление сравнительной характеристики «Регистратор N1 в России» в рекламе без указания конкретного критерия означает возможность проведения такого сравнения по любому критерию.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КоАП [1] вместо штрафа антимонопольная служба выдала РЕГ.ру предупреждение, так как общество включено в Единый реестр субъектов малого и среднего предпринимательства.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В соответствии с частью 1 статьи 4.1.1 Кодекса Российской Федерации об административных правонарушениях замена административного наказания в виде административного штрафа предупреждением лицам,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763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