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Недостоверная контекстная реклама обернулась для «ООО «Силовая Техника Урала»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17:08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вводила потребителей в заблуждение, так как компания не являлась представителем немецкой MTU Friedrichshafen GmbH на территории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России оштрафовала «ООО «Силовая Техника Урала» (ООО «СТУ») за недостоверную контекстную рекламу в поисковой системе Google на 100 тысяч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рекламу ООО «СТУ» недостоверной и вводящей в заблуждение потребителей. Компания нарушила требования Закона о рекламе, так как позиционировала себя как официального представителя немецкой MTU Friedrichshafen GmbH, производителя дизельных двигателей. Однако это не соответствовало действительности.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рекламном объявлении, а также на сайте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https://ural-engine.com
        </w:t>
        </w:r>
      </w:hyperlink>
      <w:r>
        <w:t xml:space="preserve">, содержится не соответствующая действительности информация, поскольку ни MTU, ни ООО «МТУ РУС» никогда не вступали с ООО «СТУ» в договорные отношения, в том числе касающиеся поставок и реализации оборудования MTU и запчастей к нему, и не поставляли само оборудование MTU с запчастями. В совокупности сообщение, содержащееся в рекламе, и представленная на сайте информация способны создать у потребителя твердое впечатление о возможности приобрести продукцию завода MTU Friedrichshafen GmbH у ООО «СТУ».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пунктами 1, 20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продавцами, а также сведения об изготовителе или о продавце рекламируемого товара.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100" TargetMode="External" Id="rId8"/>
  <Relationship Type="http://schemas.openxmlformats.org/officeDocument/2006/relationships/hyperlink" Target="https://ural-engine.com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