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Права на государственное или муниципальное имущество необходимо передавать в строгом соответствии с нормами действующего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2019, 09:05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антимонопольного контроля передачи прав на объекты ЖКХ обсудили эксперты в ДФО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25-26 июня 2019 года в г. Благовещенске состоялся региональный семинар-совещание территориальных органов ФАС России Дальневосточного федерального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органов исполнительной власти Амурской области и органов местного самоуправления обсудили с ФАС России вопросы антимонопольного контроля передачи прав на объекты ЖКХ, находящиеся в собственности государства или муниципального 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регулирования в сфере ЖКХ Анастасия Адодина рассказала коллегам о подходах ведомства к выдаче предупреждений, в том числе по вопросам управления и распоряжения государственным имуществом.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разъяснила положения подготовленных ФАС России Правил предоставления антимонопольным органом согласия на изменение условий на изменение условий концессионного соглашения с учетом последних изменений законодательства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«Внесение изменений в концессионное соглашение без согласования с антимонопольным органом, в тех случаях когда такое согласование необходимо в силу закона, может содержать признаки ограничения конкуренции и является основанием для выдачи предупреждения лицу, допустившему такое нарушение. Поэтому очень важно в целях соблюдения требований антимонопольного законодательства передавать права на государственное или муниципальное имущество в строгом соответствии с нормами действующего законодательства»</w:t>
      </w:r>
      <w:r>
        <w:t xml:space="preserve">, - сообщила Анастасия Адодина.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Утверждены постановлением Правительства Российской Федерации от 03.06.2019 № 708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