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УФАС обсудило состояние конкуренции на столичных товарных рынках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июня 2019, 17:23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Москве прошло заседание рабочей группы по обеспечению взаимодействия в рамках мероприятий, направленных на содействие конкуренции в столице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Московского УФАС России Армен Ханян и его заместители Екатерина Осипчук и Никита Полещук обсудили с представителями Тендерного комитета, Департамента экономической политики и развития Москвы, а также Главного контрольного управления Москвы состояние конкуренции на столичных товарных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совещания Армен Ханян отметил, что в большинстве сегментов столичных рынков наблюдается стабильность и на данный момент Москва успешно реализовывает комплекс мероприятий, предусмотренных Национальным планом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«Говорить о конкретных крупных проблемах на рынке Москвы пока не приходится. В столице сегодня наблюдается стабильная конкуренция. Однако это не повод расслабляться, поэтому мы всегда держим руку на пульсе и следим за ситуацией. При этом методики, по которым оценивается состояние конкуренции на разных товарных рынках, постоянно дополняются. И мы будем оперативно доводить до сведения Москвы корректировку этих методик с учетом региональной специфики», </w:t>
      </w:r>
      <w:r>
        <w:t xml:space="preserve">- говорит руководитель Московского УФАС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целом, создание прозрачной конкурентной среды возможно только в случае комплексной реализации мер, предусмотренных Национальным планом развития конкуренции, который был разработан ФАС России, а также стандартом развития конкуренции в субъектах РФ, считает руководитель Департамента города Москвы по конкурентной политике Геннадий Дёгтев.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«Оба документа формируют системный подход к оценке конкуренции в различных сферах деятельности, выделяют опорные точки развития. Для создания атмосферы успешного предпринимательского соперничества необходимо постоянно обмениваться опытом, будь то в рамках информирования о текущем состоянии товарных рынков, или во время проведения обучающих мероприятий для представителей бизнеса или заказчика. Упростить все процессы можно при объединении усилий и синхронизации этих нормативных документов», </w:t>
      </w:r>
      <w:r>
        <w:t xml:space="preserve">- говорит Геннадий Дёгтев.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мероприятия участники договорились и дальше проводить комплексную работу по развитию конкуренции в Москве: делиться информацией, проводить совместные мероприятия для всех участников рынка.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