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 июля 2019 года для участия в закупках в сфере строительства достаточно подать «согласие»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2019, 17:40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Вступают в силу весенние поправки в законодательство о закупках в части упрощения и ускорения закупочного процесса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2019 года в Москве состоялась конференция Право.ру «Рыночная власть. Конкуренция и антимонопольное регулирование». В рамках сессии «Публичные закупки в России 2020: диалог с регулятором» заместитель начальника Управления контроля размещения госзаказа ФАС России Марина Кашина рассказала о принятом весеннем пакете поправок в законодательство о закупках и предложениях ведомства по дальнейшему совершенствованию системы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ключевых поправок связана с упрощением участия в закупках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участия в торгах заинтересованным лицам достаточно подать «согласие» на исполнение контракта и аукцион начнется спустя всего 4 часа после окончания подачи заявок. Воспользоваться такой опцией участник закупки сможет после прохождения автоматической проверки предквалификации на электронной площадке</w:t>
      </w:r>
      <w:r>
        <w:t xml:space="preserve">, - 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Новую процедуру торгов планируется распространить и на иные сферы закупок, сократив время начала аукционов до нескольких часов, что станет мерой противодействия сговорам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71-фз также предусмотрел для заказчиков возможность заключения контракта со вторым участником в случае расторжении контракта с победителем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расторжении контракта с победителем по решению суда или по соглашению сторон заказчик сможет заключить контракт с участником, занявшим второе место, без проведения новой закупки. В случае одностороннего расторжения контракта такое право появляется после включения поставщика в реестр недобросовестных поставщиков», -</w:t>
      </w:r>
      <w:r>
        <w:t xml:space="preserve"> уточнила Марина Кашина.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весенних поправках был сделан первый шаг в прекращении цикличности закупок. По словам представителя ФАС России, теперь в случае несостоявшегося запроса предложений заказчик вправе обратиться в ФАС России для согласования такой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намерены останавливаться на достигнутом и сегодня совместно с Минфином России и Федеральным казначейством работаем над осенним пакетом поправок, в который войдут положения по модернизации процедуры одностороннего расторжения контрактов в части равного соблюдения прав исполнителей и заказчиков, введению рейтинга деловой репутации исполнителей и развитию возможностей ЕИС при подаче и рассмотрении жалоб», </w:t>
      </w:r>
      <w:r>
        <w:t xml:space="preserve">- заключила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