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по признакам картеля на торгах по строительству калининградской школы и онкоцентра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2019, 16:26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подозреваются в антиконкурентном соглашении и сговоре с заказчиком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ООО «ЯНТАРЬСЕРВИСБАЛТИК», ООО «Артель» и ООО «Строительные перспективы» по признакам антиконкурентного соглашения при подготовке и участии в закупке на выполнение работ по строительству общеобразовательной школы в Восточном жилом районе г. Калининграда на сумму 1,3 млрд рублей и закупке на выполнение работ по объекту «Областной онкологический центр. Калининградская область» на сумму 4,2 млрд рублей (п.2 ч.1 ст.11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сговоре подозреваются ООО «ЯНТАРЬСЕРВИСБАЛТИК», ООО «Артель», ООО «Строительные перспективы», МКУ «Управление капитального строительства» городского округа «Город Калининград», ГБУЗ «Онкологический центр Калининградской области» (п.1 ч.1 ст.17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внеплановой выездной проверки ООО «ЯНТАРЬСЕРВИСБАЛТИК» были обнаружены доказательства, указывающие на антиконкурентное соглашение.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сети Интернет опубликован предположительный протокол встречи ООО «ЯНТАРЬСЕРВИСБАЛТИК» и ООО «Строительные перспективы», договорившихся разделить доходы от строительства школы в Восточном жилом районе г. Калининграда.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«Импульс возбуждению дела по предполагаемому картелю дал губернатор Калининградской области, который, получив протокол потенциальных нарушителей, опубликовал его в своих социальных сетях. Этот материал дал антимонопольным органам дополнительные сведения и доказательства реализуемого сговора. Также этот сигнал свидетельствует о неравнодушии и вовлеченности главы региона в задачи борьбы с коррупцией, декартелизации российской экономики и реализации нацпроектов»,</w:t>
      </w:r>
      <w:r>
        <w:t xml:space="preserve"> - подчеркнул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строительство школы частично финансировалось из бюджета национальных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уделяет особое внимание контролю за реализацией проектов, финансирование которых предполагается бюджетом нацпроектов. Средства, выделяемые для этих целей и распределяемые через систему государственного заказа, должны расходоваться максимально эффективно»,</w:t>
      </w:r>
      <w:r>
        <w:t xml:space="preserve"> - добавил замглавы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