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Наша задача – создать такие условия, в которых нарушение закона или невозможно, или нецелесообразно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2019, 18:51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оказать содействие органам власти в исполнении поручений по развитию конкуренции, которые поставил нам всем Президент». Цели и задачи государственной политики по развитию конкуренции обсудил замглавы ФАС на совещании в Йошкар-Оле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июля 2019 года замглавы ФАС Андрей Цыганов провел рабочую встречу по вопросам реализации Нацплана с Главой Республики Марий Эл Александром Евстифеевым.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«Республика Марий Эл успешно развивается. Экономика выходит на новый уровень, в субъект приходят иностранные инвестиции, в самое ближайшее время заработает аэропорт, сельское хозяйство вносит свой вклад в увеличение внутреннего регионального продукта и в привлечение туристического потока в регион. Это хорошее и правильное движение вперед»</w:t>
      </w:r>
      <w:r>
        <w:t xml:space="preserve">, - сказал во время встречи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 также фактор успешного сотрудничества антимонопольного органа с органами власти Республики Марий Эл, благодаря которому устойчиво закрепилась положительная динамика в развитии экономики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основная задача заключается не в том, чтобы бегать и искать нарушителей закона, а в том, чтобы совместными усилиями создать такие правовые и экономические условия, в которых нарушение закона или невозможно, или нецелесообразно. Поэтому профилактика правонарушений и внедрение антимонопольного комплаенса, который нам поручил внедрять Президент Российской Федерации – наши основные приоритеты. Наши визиты в субъекты Российской Федерации направлены прежде всего на то, чтобы «сверить часы», чтобы определить задачи и вопросы, в которых мы можем помочь вам, а вы можете подсказать нам, как действовать в тех или иных ситуациях здесь и в других субъектах РФ»,</w:t>
      </w:r>
      <w:r>
        <w:t xml:space="preserve"> - заявил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подчеркнул, что обсуждать развитие конкуренции и исполнение Нацплана стоит во взаимосвязи с национальными проектами: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«Национальные проекты должны быть реализованы при безусловном исполнении задач, установленных Национальным планом развития конкуренции. Это документы одного уровня, и тот, и другой утверждены указом Президента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[photo_1308]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на совещании по вопросу утверждения плана мероприятий («дорожной карты») развития конкуренции в Республике Марий Эл, замглавы ФАС рассказал о целях и задачах государственной политики по развитию конкуренции в Российской Федерации и ее субъектах. Он отметил, что с момента утверждения Президентом Российской Федерации Национального плана развития конкуренции произошло много важных с точки зрения развития конкуренции событий. Спикер отнес сюда заседание Государственного совета Российской Федерации по вопросам конкуренции, на котором Президент РФ поставил задачи региональным органам власти относительно развития конкуренции в регионах. Кроме того, распоряжениями Правительства РФ утверждены новая редакция Стандарта развития конкуренции в субъектах Российской Федерации и Дорожная карта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ФАС России в силу своих полномочий и тех задач, которые поставили перед нами Президент и Правительство, находится в центре этой работы», </w:t>
      </w:r>
      <w:r>
        <w:t xml:space="preserve">- заявил Андрей Цыганов</w:t>
      </w:r>
      <w:r>
        <w:rPr>
          <w:i/>
        </w:rPr>
        <w:t xml:space="preserve">. - Наша основная задача – оказание содействия федеральным органам исполнительной власти и органам власти субъектов РФ в исполнении тех поручений, которые даны Президентом».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стороны обсудили также вопросы обеспечения исполнения показателей Нацплана при реализации национальных проектов на региональном уровне, региональные особенности развития конкуренции в сфере образования и практику применения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