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Филип Моррис на 100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2019,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рекламировала сигареты L&amp;M, рассылая письма по электронной почте, что прямо противоречит Закону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назначила ООО «Филип Моррис Сэйлз энд Маркетинг» 100 тысяч рублей административного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мае текущего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ФАС России признала
        </w:t>
        </w:r>
      </w:hyperlink>
      <w:r>
        <w:t xml:space="preserve">, что общество нарушило требования законодательства: электронное письмо, которое направлялось прямой адресной рассылкой и имело цель привлечения внимания, формирования интереса к товару и продвижения его на рынок, содержало описание сигарет и нового фильтра в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противоречат Закону о рекламе</w:t>
      </w:r>
      <w:r>
        <w:t xml:space="preserve">1</w:t>
      </w:r>
      <w:r>
        <w:t xml:space="preserve">, который запрещает рекламу табака, табачной продукции, табачных изделий и курительных принадлежностей, в том числе и в электронном виде.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8 статьи 7 Федерального закона «О рекламе» не допускается реклама табака, табачной продукции, табачных изделий и курительных принадлежностей, в том числе трубок, кальянов, сигаретной бумаги, зажигалок.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частью 6 статьи 38 Федерального закона «О рекламе» рекламодатель несёт ответственность за нарушение требований, установленных частью 8 статьи 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</w:t>
      </w:r>
      <w:r>
        <w:t xml:space="preserve">части 8 статьи 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61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