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Одним из достижений 2018 года стала совместная деятельность ФАС и ОНФ по декартелизации социально значимых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12:29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несколько лет совместной работы Управления по борьбе с картелями ФАС России и Общероссийского народного фронта выявлены признаки нарушения антимонопольного законодательства в сфере поставки медикаментов, продуктов питания, строительства и поставки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совместной работе с ОНФ Управление по борьбе с картелями получило 13 тысяч единомышленников и помощников в практической работе по декартелизации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сигналам активистов возбуждено более 75 антимонопольных дел на общую сумму контрактов более 7,5 млрд рублей, судами и следственными органами рассматриваются 26 уголовных дел по картелям и другим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проведено более 20 совместных мероприятий, среди которых курсы повышения квалификации для активистов, вебинары, совещания, крупные форумы и круглые столы.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