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Цыганов: Комфортнее жить в условиях, когда нарушений не происходит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25 июля 2019, 18:14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правоприменительной работе, промежуточных итогах достижения Псковской областью показателей Нацплана, необходимости интеграции каждого Национального проекта с Национальным планом развития конкуренции говорили на региональном совещании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25 июля 2019 года в рамках рабочего визита в Псковскую область замглавы ФАС Андрей Цыганов принял участие в совещании Заместителя Губернатора Псковской области Нинель Салагаевой. Мероприятие было посвящено вопросам реализации в регионе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«Наше совещание сегодня носит рабочий характер, мы не будем отчитываться об успехах, а поговорим о проблемах, о том, какими усилиями будем их решать и о том, что нас ждет впереди», - начал свое выступление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Цыганов сообщил, что основу деятельности ФАС России составляет реализация Указа Президента Российской Федерации № 618, которым был утвержден Национальный план развития конкуренции в РФ на 2018-2020 гг.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«Национальный план должен решить более широкие задачи, чем просто развитие конкуренции. Он направлен на то, чтобы и нам как потребителям жилось лучше, и чтобы эффективность бизнеса была выше, и чтобы российская экономика развивалась быстрее и обеспечивала тот прорыв, о котором неоднократно говорил Президент Российской Федерации», </w:t>
      </w:r>
      <w:r>
        <w:t xml:space="preserve">- заявил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рассказал о задачах Национального плана развития конкуренции и проведенной Правительством Российской Федерации работе по методологическому обеспечению и практической поддержке этой работы. Сюда относятся утверждение Дорожных карт по развитию конкуренции в ряде сфер и принятие новой редакции Стандарта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подробно остановился на результатах работы региона за 2018 году по достижению показателей Нацплана. Прежде всего он отметил рост нарушений антимонопольного законодательства со стороны органов региональной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 согласен с позицией губернатора, что такое количество выявленных нашим территориальным органом нарушений связано с открытостью, транспарентностью деятельности новой администрации области. Если раньше отдельные представители власти пытались что-то утаить, то сейчас они работают в открытую и выявляются ранее скрытые ошибки. Такой показатель роста нарушений отчасти связан и с существующей методикой расчетов. В настоящее время ФАС относит к нарушениям как злостные, которые органы власти не хотят устранять, так и те, которые устраняются после вынесения предупреждения. Мы думаем о внесении изменений в методику расчетов, потому что неправильно считать серьезным нарушением то, что уже исправлено и не причинило вреда»,</w:t>
      </w:r>
      <w:r>
        <w:t xml:space="preserve"> - считает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развитии региональной экономики в рамках выполнения Национального плана развития конкуренции, замглавы ФАС отметил, что в Псковской области рост доли закупок, участниками которых являются средние и малые предприятия и социально ориентированные некоммерческие организации, составил более чем 4 % (по сравнению с 2017 годом), а количество унитарных предприятий сократилось на 2 %.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целом мы положительно оцениваем ту работу, которая проведена в регионе по реализации показателей Национального плана, и что касается тех показателей, которые должны быть достигнуты, и того, как эта работа ведется. В Псковской области увеличиваются значения таких оценочных показателей как удовлетворенность потребителей теми или иными товарами и услугами, которые предоставляют им предприятия в различных секторах экономики. В розничной торговле фармацевтической продукцией в соответствии с мониторингом, проведенным в 2018 году, показатель удовлетворенности потребителей достиг 100 %. Такой же показатель имеется в сфере услуг связи. Это означает, что несмотря на различные проблемы с отменой роуминга, переходом на цифровое телевидение, потребители оценивают развитие этого рынка весьма положительно. И это очень хороший и правильный, на наш взгляд, результат»,</w:t>
      </w:r>
      <w:r>
        <w:t xml:space="preserve"> - прокомментировал Андрей Цыганов.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обратил внимание участников, что национальные проекты, утвержденные Указом Президента [1], должны реализовываться в том числе с помощью проконкурентной политики. Для достижения наилучших результатов необходимо внедрить конкурентные механизмы привлечения хозсубъектов к выполнению нацпроектов, обеспечить интеграцию мероприятий каждого Национального проекта с Национальным планом развития конкуренции, организовать надзор за применением конкурентных подходов при реализации национальных проектов на региональном уровне, а также привлекать ФАС России к участию в определении комплекса мероприятий Национальных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рады нашему сложившемуся взаимодействию, рады, что наши помощь и содействие воспринимаются органами власти Псковской власти благосклонно. Мы надеемся эту работу продолжить для того, чтобы нацпроекты носили проконкурентный характер, чтобы в рамках нацпроектов участники привлекались на конкурентной основе»,</w:t>
      </w:r>
      <w:r>
        <w:t xml:space="preserve"> - сказал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обратил внимание участников совещания, что </w:t>
      </w:r>
      <w:r>
        <w:rPr>
          <w:i/>
        </w:rPr>
        <w:t xml:space="preserve">«любое мероприятие начинается с полномочий ФАС и ее территориальных органов и продолжается ими: это госзакупки, аренда имущества, строительство, подключение к сетям, меры господдержки, тарифная политика. И по всем этим направлениям важная роль принадлежит ФАС России и ее территориальным управлениям, в том числе как контрольно-надзорному органу. В настоящее время ФАС поручено сконцентрировать внимание на тех возможных проблемах, которые могут возникнуть именно в рамках нацпроектов».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замглавы ФАС сказал: </w:t>
      </w:r>
      <w:r>
        <w:rPr>
          <w:i/>
        </w:rPr>
        <w:t xml:space="preserve">«Мы бы очень хотели, чтобы с помощью разъяснительных и профилактических мер мы имели возможность избежать нарушений законодательства и их серьезных последствий. Мы считаем, что правоприменительная работа, контроль законодательства остается приоритетом в нашей деятельности. Но нам самим комфортнее жить в условиях, когда нарушений не происходит».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Псковского УФАС России Ольга Милонаец в свою очередь отметила, что </w:t>
      </w:r>
      <w:r>
        <w:rPr>
          <w:i/>
        </w:rPr>
        <w:t xml:space="preserve">«совместная работа – это не только подписанные документы. Нужно двигаться и продолжать работу дальше».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Она отметила, что рост нарушений антимонопольного законодательства со стороны органов власти в Псковской области, прежде всего, касается двух рынков – пассажирских перевозок и ЖКХ. Спикер попросила представителей профильных комитетов администрации области обратить внимание на проблемы с конкуренцией на этих рынках и в установленные сроки устранить нарушения в этих секторах экономики, что в дальнейшем должно привести к сокращению на них доли государственного участия.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Ольга Милонаец отметила положительную динамику и снижение количества нарушений со стороны органов власти в I полугодии 2019 года по сравнению с аналогичным периодом прошлого года. Руководитель УФАС рекомендовала профильным комитетам администрации области рассмотреть вопрос о включении дополнительных проблемных рынков в Дорожную карту: рынок социальных услуг и детского отдыха и оздоровления.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«Нам удалось достичь 100-процентного показателя на 23 рынках из выбранных 35. Думаю, что мы справимся и с этими. Конечно, нужно изучать варианты решений, как допустить частный бизнес на такой значимый рынок как детский отдых, не опасаясь при этом за ухудшение качества предоставляемых услуг. Но решения наверняка есть. И нужно этим заниматься, чтобы наши дети завтра жили лучше, чем вчера», </w:t>
      </w:r>
      <w:r>
        <w:t xml:space="preserve">- сказала руководитель УФАС.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[photo_1331]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[1] Указ Президента России В.В. Путина от 7 мая 2018 года № 204 «О национальных целях и стратегических задачах развития Российской Федерации на период до 2024 года.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