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Рачик Петросян: Развивая конкуренцию в Пермском крае, мы достигли результатов, которые видят граждане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августа 2019, 13:21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 проведенной органами власти работе по реализации Национального плана развития конкуренции и дальнейших планах по внедрению Стандарта развития конкуренции в регионе говорили на совещании в краевой администрации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 августа 2019 года заместитель руководителя ФАС России Рачик Петросян и и.о. губернатора Пермского края Михаил Сюткин провели совещание по вопросу внедрения Стандарта развития конкуренции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отметил проведенную органами власти работу по развитию конкуренции в регионе и указал на положительную динамику в реализации Пермским краем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 в течение года работали над поручениями, которые даны нам Указом Президента РФ о развитии конкуренции в субъектах. Пермский край за этот период многого достиг – сформированы «дорожные карты», в органах власти внедрен комплаенс, то есть изменилась сама система управления. Можно говорить о конкретных результатах по развитию конкуренции и в отраслевом разрезе. В транспорте, нестационарной торговле, в рекламе, строительной отрасли, здравоохранении, образовании произошли изменения, которые видят граждане»</w:t>
      </w:r>
      <w:r>
        <w:t xml:space="preserve">, - сказал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конкретных результатов он назвал снижение объема наружной рекламы, внедрение единой билетной системы, новую модель обслуживания в транспортной сфере, в соответствии с которой начал действовать единый стандарт качества автобусов и сервисов.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этим стандартом качества автобусы должны быть обязательно с кондиционером, низкопольные, они курсируют с заданным интервалом по маршрутам, даже если на этих маршрутах мало пассажиров. Это практическое следствие проводимых проконкурентных реформ»</w:t>
      </w:r>
      <w:r>
        <w:t xml:space="preserve">, - сообщил замглавы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Количество унитарных предприятий в регионе в 2018 году снижено на 34 %. По информации Пермского УФАС, количество нарушений антимонопольного законодательства органами власти в Пермском крае в 2018 году снизилось по сравнению с 2017 годом на 48 %.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«Действия региональных органов власти по реализации показателей, установленных Нацпаном и порученных Президентом РФ по итогам Госсовета, говорит об их намерении качественно и в срок решить поставленные задачи и добиться социально важных результатов.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Сегодня на совещании мы обсудили план мероприятий по содействию развитию конкуренции, который регион подготовил в соответствии с новым Стандартом развития конкуренции. Разработанные меры охватывают рынки лекарственных препаратов, медицинских и транспортных услуг, образования и детского отдыха, нефтепродуктов и промышленности.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Уверен, что развивая конкуренцию в этом регионе мы получим хорошие результаты, которые найдут отражение не только на бумагах, но и приведут к улучшению благосостояния его жителей», </w:t>
      </w:r>
      <w:r>
        <w:t xml:space="preserve">- прокомментировал итоги заседания Рачик Петросян.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[photo_1336]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