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Между плохими дорогами и дорожными картелями – прямая связь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августа 2019, 16:13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сопоставила результаты независимого опроса и свои решения по картельным делам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опроса
        </w:t>
        </w:r>
      </w:hyperlink>
      <w:r>
        <w:t xml:space="preserve">, проведенного в июле 2019-го независимым агентством Zoom Market, худшие дороги в России – в Челябинске, Махачкале и Омске.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Отметим, что одновременно это - самые картелизированные регионы России в части дорожного строительства.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Сопоставим населенные пункты с нашими антимонопольными делами: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марте 2019 года ФАС России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признала
        </w:t>
        </w:r>
      </w:hyperlink>
      <w:r>
        <w:t xml:space="preserve"> губернатора Челябинской области, Министерство дорожного хозяйства и транспорта Челябинской области и АО «Южуралмост» нарушившими статью 16 Закона о защите конкуренции путем заключения соглашения, результатом реализации которого стало ограничение конкуренции на рынке строительства, реконструкции и ремонта автомобильных дорог в Челябинской области.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решением ФАС России установлено антиконкурентное соглашение между Министерством дорожного хозяйства и транспорта Челябинской области и АО «Южуралмост» при проведении торгов на осуществление дорожного строительства, реконструкции и ремонта автомобильных дорог на территории Челябинской области в 2016‑2018 гг., на сумму более 2,3 млрд рублей.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целом Челябинское УФАС России выявило картелей в сфере дорожного строительства более чем на 32 млн рублей.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Дагестане выявлено соглашение с органом власти: ООО НПО «Дормост» договорилось с Минтрансом Республики Дагестан о создании преимущественных условий для себя на торгах по обслуживанию дорог в Республике, на сумму более 830 млн рублей.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Дагестанское УФАС России вынесло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решение 
        </w:t>
        </w:r>
      </w:hyperlink>
      <w:r>
        <w:t xml:space="preserve">в отношении АО «Мостоотряд-99», ООО «Дорстройотряд-99», ООО «Бурбау» и ООО НПО «Дормост» по заключению и реализации антиконкурентного соглашения, которое привело к поддержанию цен на торгах на строительство, ремонт и содержание дорог и мостов на территории Дагестана, на сумму около 8 млрд рублей. Арбитражный суд города Москвы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
          подтвердил 
        </w:t>
        </w:r>
      </w:hyperlink>
      <w:r>
        <w:t xml:space="preserve">законность решения.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СУ МВД по Республике Дагестан по этим фактам возбудило уголовное дело по п.п. «а», «в» ч. 2 ст. 178 УК РФ.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Омским УФАС России выявлено дорожных картелей более чем на 110 млн рублей. Один из них - сговор компаний «Альянс», «Трансстрой» и «Стройторг», заключивших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
          антиконкурентное соглашение
        </w:t>
        </w:r>
      </w:hyperlink>
      <w:r>
        <w:t xml:space="preserve"> при закупке на оказание ремонтных работ начальной стоимостью 9,7 млн рублей.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«антилидеры» по состоянию дорог также попали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
          Саратов
        </w:t>
        </w:r>
      </w:hyperlink>
      <w:r>
        <w:t xml:space="preserve">, Брянск,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
          Пермь
        </w:t>
        </w:r>
      </w:hyperlink>
      <w:r>
        <w:t xml:space="preserve">, </w:t>
      </w:r>
      <w:hyperlink xmlns:r="http://schemas.openxmlformats.org/officeDocument/2006/relationships" r:id="rId15">
        <w:r>
          <w:rPr>
            <w:rStyle w:val="Hyperlink"/>
            <w:color w:val="000080"/>
            <w:u w:val="single"/>
          </w:rPr>
          <w:t xml:space="preserve">
          Иваново
        </w:t>
        </w:r>
      </w:hyperlink>
      <w:r>
        <w:t xml:space="preserve">, </w:t>
      </w:r>
      <w:hyperlink xmlns:r="http://schemas.openxmlformats.org/officeDocument/2006/relationships" r:id="rId16">
        <w:r>
          <w:rPr>
            <w:rStyle w:val="Hyperlink"/>
            <w:color w:val="000080"/>
            <w:u w:val="single"/>
          </w:rPr>
          <w:t xml:space="preserve">
          Уфа
        </w:t>
        </w:r>
      </w:hyperlink>
      <w:r>
        <w:t xml:space="preserve">, </w:t>
      </w:r>
      <w:hyperlink xmlns:r="http://schemas.openxmlformats.org/officeDocument/2006/relationships" r:id="rId17">
        <w:r>
          <w:rPr>
            <w:rStyle w:val="Hyperlink"/>
            <w:color w:val="000080"/>
            <w:u w:val="single"/>
          </w:rPr>
          <w:t xml:space="preserve">
          Симферополь
        </w:t>
        </w:r>
      </w:hyperlink>
      <w:r>
        <w:t xml:space="preserve"> и </w:t>
      </w:r>
      <w:hyperlink xmlns:r="http://schemas.openxmlformats.org/officeDocument/2006/relationships" r:id="rId18">
        <w:r>
          <w:rPr>
            <w:rStyle w:val="Hyperlink"/>
            <w:color w:val="000080"/>
            <w:u w:val="single"/>
          </w:rPr>
          <w:t xml:space="preserve">
          Воронеж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связь между картелями и ухудшением качества строительства дорог очевидна.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rPr>
          <w:b/>
        </w:rPr>
        <w:t xml:space="preserve">В целом с 2016 года по 1 полугодие 2019 года ФАС России возбуждено 109 дел по картелям и иным антиконкурентным соглашениям в сфере строительства, ремонта и содержания дорог по более чем 560 конкурсным процедурам. Общий доход этих картелей превысил 70 млрд рублей. Деятельностью дорожно-строительных картелей охвачено 79 регионов страны.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www.mazm.ru/article/a-2143.html" TargetMode="External" Id="rId8"/>
  <Relationship Type="http://schemas.openxmlformats.org/officeDocument/2006/relationships/hyperlink" Target="https://fas.gov.ru/news/27186" TargetMode="External" Id="rId9"/>
  <Relationship Type="http://schemas.openxmlformats.org/officeDocument/2006/relationships/hyperlink" Target="https://fas.gov.ru/news/26314" TargetMode="External" Id="rId10"/>
  <Relationship Type="http://schemas.openxmlformats.org/officeDocument/2006/relationships/hyperlink" Target="https://fas.gov.ru/news/28004" TargetMode="External" Id="rId11"/>
  <Relationship Type="http://schemas.openxmlformats.org/officeDocument/2006/relationships/hyperlink" Target="https://fas.gov.ru/news/26859" TargetMode="External" Id="rId12"/>
  <Relationship Type="http://schemas.openxmlformats.org/officeDocument/2006/relationships/hyperlink" Target="https://fas.gov.ru/news/26846" TargetMode="External" Id="rId13"/>
  <Relationship Type="http://schemas.openxmlformats.org/officeDocument/2006/relationships/hyperlink" Target="http://perm.fas.gov.ru/publications/15556" TargetMode="External" Id="rId14"/>
  <Relationship Type="http://schemas.openxmlformats.org/officeDocument/2006/relationships/hyperlink" Target="https://fas.gov.ru/news/2610" TargetMode="External" Id="rId15"/>
  <Relationship Type="http://schemas.openxmlformats.org/officeDocument/2006/relationships/hyperlink" Target="http://(https://br.fas.gov.ru/to/bashkortostanskoe-ufas-rossii/a-144-11-16/" TargetMode="External" Id="rId16"/>
  <Relationship Type="http://schemas.openxmlformats.org/officeDocument/2006/relationships/hyperlink" Target="https://fas.gov.ru/news/26670" TargetMode="External" Id="rId17"/>
  <Relationship Type="http://schemas.openxmlformats.org/officeDocument/2006/relationships/hyperlink" Target="https://fas.gov.ru/news/26657" TargetMode="External" Id="rId1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