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Подозреваемые в картеле компании будут оштрафованы за непредставление информации повторно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2019, 12:57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Ответственность за нарушение предусматривает штраф в размере от 50 000 до 500 000 рублей. Редицив может привести к применению административного наказания в максимальном размере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возбудила дела об административном правонарушении в отношении ООО «Нова-Групп», ООО «Фьюел Менеджмент», ООО «Приморский нефтяной терминал», ООО «Белая звезда» и ООО «Атлант-Ойл» за непредставление хозяйствующими субъектами в антимонопольный орган запрашиваемой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 была запрошена в рамках рассмотрения дела о нарушении антимонопольного законодательства по признакам картеля на торгах по закупке государственными заказчиками широкой номенклатуры товаров, в которую входили: нефтепродукты, кабельная продукция, листовая сталь, средства пожаротушения, поваренная соль и т.д. Однако общества не направили запрошенные документы, необходимые для полного и всестороннего рассмотрения дела и не предоставили мотивированных пояснений относительно неисполнения запросов комиссии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ООО «Атлант-Ойл», ООО «Белая звезда» и ООО «Нова-Групп» уже привлекались к ответственности за такое же нарушение при проведении внеплановых проверок.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