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предотвратила введение барьера на рынке банковских гарантий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2019, 13:20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Усилия Управления контроля финансовых рынков, признанные одним из лучших достижений ведомства за 2018 год, предотвратили четырёхкратное сокращение количества банков, которые имеют право выдавать банковские гарантии для обеспечения заявок и исполнения контрактов путем пресечения установления необоснованных требований к финансовым организациям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2017 года в ФАС России поступил на согласование проект постановления Правительства Российской Федерации «О требованиях к банкам, которые вправе выдавать банковские гарантии для обеспечения заявок и исполнения контрактов», предполагавший установление для кредитных организаций, которые вправе выдавать банковские гарантии для обеспечения заявок и исполнения контрактов, следующих требований: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- наличие собственных средств (капитала) в размере не менее 1 млрд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- наличие уровня кредитного рейтинга не ниже категории «BBB-» по классификации рейтинговых агентств АКРА (АО) или АО «Эксперт РА»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2018 года для банка с универсальной лицензией установлен минимальный размер собственных средств (капитала) в сумме 1 млрд рублей, а для банка с базовой лицензией в сумме 300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выдача банковских гарантий российским юридическим лицам допустима для обоих видов банков, проект документа предполагал ограничение банков с базовой лицензией в возможности осуществления этой деятельности, что в дальнейшем являлось бы препятствием для усиления конкурентной борьбы на рынке банковских гарантий, улучшения качества услуг по их представлению и снижения их стоимости. При этом количество банков с базовой лицензией составляет не менее половины от общего количества банков в Российской Федерации, в связи с чем подобное ограничение является существенным искусственным сокращением количества организаций, имеющих право предлагать соответствующие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размер собственных средств банка не является свидетельством ни финансовой устойчивости, ни платежеспособности, ни добросовестности банка, таким образом, установление таких требований не обеспечивало защиты</w:t>
      </w:r>
      <w:r>
        <w:br/>
      </w:r>
      <w:r>
        <w:t xml:space="preserve">
от неисполнения банками своих обязательств по банковским гарантиям.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связи с этим Управление с учетом положений Закона о контрактной системе[1] добилось установления в проекте постановления права банков, имеющих собственные средства (капитал) в размере не менее 300 млн. рублей, выдавать соответствующие банковские гарантии.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позволило обеспечить равный доступ банков как с универсальной, так и с базовой лицензией к осуществлению такой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классификации АКРА (АО) и АО «Эксперт РА», категория рейтинга «ВВВ» означает умеренный уровень кредитоспособности по сравнению с другими рейтингуемыми лицами, выпусками ценных бумаг или финансовыми обязательствами.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присвоение рейтинга в целом направлено на оценку именно кредитоспособности кредитной организации, требование о наличии у нее определенного уровня такого рейтинга с учетом прошедшей реформы рейтинговой деятельности является единственным критерием, который должен использоваться при отборе этих организаций для осуществления деятельности по предоставлению банковских гарантий.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короткого периода времени, прошедшего с момента вступления в силу всех изменений в законодательство о рейтинговой деятельности, ограниченное количество кредитных организаций имели возможность получить такой рейтинг[2].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принятия Проекта в его первоначальной редакции число банков, соответствующих на тот момент указанным требованиям сократилось бы практически в четыре раза и составило около 70 банков, что, в свою очередь, привело бы к увеличению стоимости услуг по выдаче банковских гарантий ввиду снижения уровня предложения на этом рынке. Следствием этому могло стать ограничение возможности получения таких гарантий участниками закупок, в частности субъектами малого и среднего предпринимательства. Это негативно сказалось бы как на достижении ключевого показателя[3] по увеличению доли и объема закупок, участниками которых являются только субъекты малого и среднего предпринимательства, так и на состоянии конкуренции на рынке выдачи банковских гарантий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обеспечения возможности участников закупок получать банковские гарантии, </w:t>
      </w:r>
      <w:r>
        <w:rPr>
          <w:b/>
        </w:rPr>
        <w:t xml:space="preserve">Управление контроля финансовых рынков ФАС России добилось внесения в документ изменений, предусматривающих, что банковские гарантии для соответствующих целей до конца 2019 года вправе выдавать кредитные организации с кредитным рейтингом не ниже категории «B-»[4].</w:t>
      </w:r>
      <w:r>
        <w:t xml:space="preserve"> При этом с 2020 года к этой деятельности допускаются кредитные организации, имеющие уровень кредитного рейтинга не ниже категории «BB-».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Правительством Российской Федерации постановления «О требованиях к банкам, которые вправе выдавать банковские гарантии для обеспечения заявок и исполнения контрактов»[5], учитывающего предложения Управления контроля финансовых рынков ФАС России, позволило обеспечить 203 банкам[6] доступ на рынок банковских гарантий. Оно также позволило избежать сокращения количества банков, имеющих право выдавать такие гарантии, что, в свою очередь, привело бы к дефициту этих гарантий в сфере государственных и муниципальных закупок»,</w:t>
      </w:r>
      <w:r>
        <w:t xml:space="preserve"> –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«Рассматриваемое достижение – один из значимых примеров работы Управления по пресечению практики установления в различных сферах необоснованных требований к финансовым организациям, </w:t>
      </w:r>
      <w:r>
        <w:t xml:space="preserve">– сказала заместитель начальника Управления контроля финансовых рынков Александра Нестерова.</w:t>
      </w:r>
      <w:r>
        <w:rPr>
          <w:i/>
        </w:rPr>
        <w:t xml:space="preserve"> – Участие Управления в работе над постановлением Правительства предотвратило введение необоснованного барьера для осуществления деятельности по выдаче банковских гарантий для целей обеспечения заявок и исполнения контрактов».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[video_2266]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классификации АКРА (АО) и АО «Эксперт РА» категория рейтинга «ВВВ» означает умеренный уровень кредитоспособности по сравнению с другими рейтингуемыми лицами, выпусками ценных бумаг или финансовыми обязательствами, при этом присутствует более высокая чувствительность к воздействию неблагоприятных перемен в коммерческих, финансовых и экономических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Более низкая категория рейтинга – «ВВ» указывает на умеренно низкий уровень кредитоспособности по сравнению с другими рейтингуемыми лицами, выпусками ценных бумаг или финансовыми, при этом кредитоспособность рейтингуемого лица в данном случае признается устойчивой в краткосрочной перспективе, несмотря на то, что присутствует высокая чувствительность к воздействию неблагоприятных перемен в коммерческих, финансовых и экономических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45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состоянию на 01.03.2018 из 540 действовавших кредитных организаций присвоенный кредитный рейтинг имели 155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Подпункт «в» пункта 1 Национального плана развития конкуренции в Российской Федерации на 2018 - 2020 годы, утвержденного Указом Президента Российской Федерации от 21.12.2017 № 618.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по классификации АКРА (АО) или АО «Эксперт РА»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от 12.04.2018 № 440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[6] По состоянию на 11.01.2019 по данным Минфина России (https://www.minfin.ru/ru/perfomance/contracts/list_banks/#).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