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Изменения в Законе о контрактной системе: что уже вступило в силу?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августа 2019,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Весенние поправки в Закон о контрактной системе стали первым шагом к упрощению и ускорению существующих процедур закупки. Некоторые из них уже вступили в силу, другие ожидают своей очереди.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Начиная с 30 июля 2019 года изменились правила оформления госгарантий в сфере государственных закупок [1]. Теперь в банковскую гарантию запрещено включать положение о праве банка отказать заказчику (если не было уведомления о нарушении), а также требование предоставить банку отчет об исполнении гарантийных обязательств.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 2 августа 2019 года при исполнении контракта на выполнение строительных работ, который заключён на срок не менее 1 года, допускается изменять его существенные условия в случае непредвиденных обстоятельств, препятствующих его исполнению. При этом, цена контракта должна быть равной или превышать 100 млн. руб. [2].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Дополнительные требования к участникам закупки на выполнение работ по сохранению объектов культурного наследия были отражены в поправках, которые вступили в силу 6 августа 2019 года [3]. Теперь участники закупки на выполнение работ, при проведении которых затрагиваются конструктивные и другие характеристики надежности и безопасности объекта культурного наследия, должны иметь соответствующий подтверждённый опыт.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случае, если при исполнении работ не будут затрагиваться конструктивные и другие характеристики надёжности и безопасности объекта культуры, то участник закупки должен иметь: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либо подтверждённый опыт исполнения одного контракта на проведение работ по сохранению объектов культурного наследия, при исполнении которого затрагиваются конструктивные и другие характеристики их надёжности и безопасности;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либо опыт исполнения одного контракта на проведение работ по сохранению объектов культурного наследия, заключённого в рамках 44-ФЗ или 223-ФЗ, при которых не затрагиваются конструктивные и другие характеристики надежности и безопасности объекта культурного наследия.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1 января 2020 года операторы электронных площадок будут обязаны направлять заказчикам помимо информации, предусмотренной 44-ФЗ, ещё и сведения о привлечении участников закупок к административной ответственности за незаконную передачу, предложение или обещание вознаграждения от имени юридического лица [4].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[1] Постановление Правительства от 18.07.2019 № 920 (изменения в постановление Правительства РФ от 08.11.2013 № 1005)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[2] Постановление Правительства РФ от 19.12.2013 № 1186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[3] Постановление Правительства РФ от 04.02.2015 № 99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[4] Постановление Правительства от 18.07.2019 № 917 (изменение в постановление Правительства РФ от 08.06.2018 № 656)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