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по тушению шахты имени В.И. Ленина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2019, 12:38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Раскрыт Новосибирским УФАС России совместно с Росфинмониторингом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Новосибирское УФАС России признало ООО «Шахтастрой», ООО «Сибстройинвест» и ООО «Транспортник» виновными в заключении картельного соглашения на торгах по реализации скорректированной проектной и рабочей документации по объекту «Тушение недействующего породного отвала ОАО «Ростовуголь» (шахта имени В.И. Ленина)» (пункт 2 части 1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 хозяйственные связи между компаниями: между участниками ООО «Шахтастрой», ООО «Сибстройинвест», ООО «Транспортник» проводились взаиморасчеты и беспроцентные займы.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победителем торгов заключались договоры подряда с одним из участников - своим потенциальным конкурентом.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торги прошли с минимальным снижением начальной цены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Комиссии Новосибирского УФАС России общий доход участников картеля в результате победы на торгах и заключения государственных контрактов составил более 1,5 млрд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ООО «Шахтастрой» заключило 4 государственных контракта на сумму 1 127 417 679,64 руб., ООО «Транспортник» - 2 госконтракта на сумму 402 657 559,56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Новосибирского УФАС России усмотрела в действиях ответчиков признаки преступления, предусмотренного статьей 178 УК РФ, и передала материалы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с Росфинмониторингом качественно повысило возможности обнаружения картельных сговоров. Информация о движении средств по счетам позволяет нам легко выявить участников картеля, которые проводят между собой финансовые операции, и доказать их вину»,</w:t>
      </w:r>
      <w:r>
        <w:t xml:space="preserve"> - отметил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