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ходе рассмотрения уголовного дела обнаружено новое антимонопольное нарушение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2019, 13:54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Пензенское УФАС вынесло решение по факту сговора между ГБУЗ «Областной онкологический диспансер» и АО «Фармацевтический импорт, экспорт»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Пензенское УФАС России провело проверку информации о возможном нарушении антимонопольного законодательства, поступившей из Следственного управления Следственного комитета России по Пензенской области, которая стала известна в результате рассмотрения уголовного дела в отношении бывшего главного врача ГБУЗ «Областной онкологический диспансер».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за получение взятки Железнодорожным районным судом г. Пензы ему вынесен приговор и назначено наказание в виде пяти лет лишения свободы и штрафа в размере 11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материалам дела, бывший главный врач областного онкологического диспансера, заключив антиконкурентное соглашение с АО «Фармимэкс» получал взятки за обеспечение победы компании на торгах на поставку лекарственных препаратов. Кроме того, участие в антиконкурентном соглашении с главным врачом онкологического диспансера позволяло АО «Фармимэкс» завышать начальные цены контрактов, а затем выигрывать торги без снижения такой цены в отсутствие конкурентов.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за подобные антиконкурентные соглашения предусмотрена уголовная ответственность для должностных лиц, как коммерческих организаций, так и представителей органов власти, в то же время, антимонопольное законодательство предусматривает оборотные штрафы для юридических лиц, заключающих и реализующих такие сговоры. Эффективное взаимодействие антимонопольных и правоохранительных органов, в свою очередь, позволяет устанавливать вину нарушителей по всем аспектам их противоправной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«Антиконкурентные соглашения заказчиков и участников торгов, особенно в сфере медицины - не редкость в нашей практике. В результате таких сговоров всегда страдает потребитель, который недополучает медикаменты из-за изначально завышенных цен контрактов. Участник закупки сначала завышает стоимость медикаментов, а затем выигрывает торги без снижения. Отсюда и деньги на «откаты» заказчику торгов»,</w:t>
      </w:r>
      <w:r>
        <w:t xml:space="preserve"> - прокомментировал решение начальник Управления по борьбе с картелями Андрей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