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руководителей организаций, выполняющих научные исследования и разработки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2019, 16:19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изучит состояние и перспективу развития конкуренции в сфере науки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научных исследований и разработок (НИР) напрямую связано с ростом экономики страны и её конкурентоспособностью на мировом рынке. Поэтому немаловажной задачей для государства является грамотный подход к стимулированию организаций и институтов, которые выполняют научные исследования и разработки, а также занимаются их практическим внедрением.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сложившейся системе бюджетного финансирования науки наблюдается ряд проблем. О них речь шла на заседании Совета по науке и образованию при Президенте России, которое состоялось 27 ноября 2018 г. Так, внеконкурсные государственные задания способствуют тому, что часто избыточная часть бюджетных средств расходуется на административные издержки, а не на сами исследования и разработки. Кроме того, развитию конкуренции в сфере НИР мешает уравнительный подход к финансированию научных институтов, имеющих разную эффективность, финансирование ведомствами госзаказа на разработку аналитических отчётов и прогнозов в качестве НИР, а также использование в качестве ключевых показателей эффективности фундаментальных исследований числа научных публикаций и индекса цитирования.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того, чтобы улучшить ситуацию, а также совершенствовать меры по развитию и защите конкуренции в сфере научных исследований и разработок, ФАС России проводит опрос руководителей учреждений науки и образовательных организаций высшего образования и просит заполнить </w:t>
      </w:r>
      <w:r>
        <w:rPr>
          <w:b/>
        </w:rPr>
        <w:t xml:space="preserve">анкету</w:t>
      </w:r>
      <w:r>
        <w:t xml:space="preserve">. Результаты опроса будут использованы ведомством при подготовке «дорожной карты» развития конкуренции в сфере науки.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Запрашиваемая информация должна быть представлена на бумажном или электронном носителе в единственном экземпляре. Опрос является анонимным, подписывать анкету или указывать наименование организации не нужно.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Адрес Центрального аппарата ФАС России: </w:t>
      </w:r>
      <w:r>
        <w:t xml:space="preserve">125993, г. Москва, ул. Садовая-Кудринская, д. 11, Д-242, ГСП-3 (для корреспонденции);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E-mail:</w:t>
      </w:r>
      <w:r>
        <w:t xml:space="preserve"> soc@fas.gov.ru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