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Яндекс.Вертикали оштрафована на 100 тысяч рублей за ненадлежащую рекламу Auto.ru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2019, 09:20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признала рекламные видеоролики нарушающими законодательство, поскольку они формировали негативное отношение к лицам, которые не пользуются этим ресурсом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«Яндекс.Вертикали» как рекламодателю ненадлежащей рекламы сервиса Auto.ru придется заплатить административный штраф в размере 100 тысяч рублей. Такое постановление ФАС России вынесла 10 сентября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ведомства вынесла решение
        </w:t>
        </w:r>
      </w:hyperlink>
      <w:r>
        <w:t xml:space="preserve"> в отношении рекламы сервиса по размещению объявлений о продаже автомобилей, которая распространялась ООО «Яндекс.Вертикали» в 2018-2019 гг. на телеканалах «Первый канал», «ТНТ», «Россия 24», «Че». По мнению ФАС России, видеоролики формировали негативное отношение к лицам, которые не пользуются этим ресурсом, что является нарушением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было выдано предписание об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4 части 4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18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