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Что будет, если ли не платить штрафы?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2019, 13:39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напомнит о неуплате новым штрафом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ведомство возбудило дело об административном   правонарушении за уклонение от исполнения административного наказания в связи с неуплатой ООО «Веста Фарм» штрафа в размере 2 598 169,08 рублей в течение срока для добровольного исполнения.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Теперь ответчику грозит штраф в двукратном размере суммы неуплаченного штрафа – 5 196 338,16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ФАС России привлекла к административной ответственности ООО «ФАРМ-ПРОЕКТ» и ООО «Веста Фарм» за заключение и участие в антиконкурентном соглашении с заказчиками в 3 аукционах на поставку лекарств для московских больниц - ГБУЗ «ГКБ им. В.В. Виноградова», ГБУЗ «ГКБ № 67 им. Л.А. Ворохобова» и ГБУЗ «ГКБ № 68».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ГБУЗ «ГКБ № 67 им. Л.А. Ворохобова» пыталось обжаловать решение антимонопольной службы в части обоснованности признания нарушения п.1 ч.1 ст.17 Закона о защите конкуренции, однако суды трёх инстанций поддержали ФАС России.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ООО «ФАРМ-ПРОЕКТ» оплатило наложенный за сговор с заказчиками штраф в размере 2 598 169,08 рублей в установленные для этого сроки.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«Хотим напомнить хозяйствующим субъектам - неуплата административного штрафа в срок влечет за собой последствия, предусмотренные ч.1 ст.20.25 КоАП РФ: наложение нового штрафа в двукратном размере. Не стоит игнорировать штрафы, наложенные за нарушение антимонопольного законодательства»</w:t>
      </w:r>
      <w:r>
        <w:t xml:space="preserve">, - сообщил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