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 заявлениях, связанных с отсутствием в обращении лекарственных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2019,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«Эксперты» фармрынка заявляют в СМИ о массовом уходе лекарственных препаратов с российского рынка. Так, по их данным, таких препаратов насчитывается порядка 700, некоторые говорят о 900, и что уход их связан с государственным регулированием цен на лекарства. Эти заявления не соответствуют действительности.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внимательно изучила информацию и запросила соответствующие данные у Минздрава России. По данным министерства, за 2018-2019 годы фармпроизводители инициировали отмену регистрации 471 позиции лекарственных препаратов. Подавляющее большинство этих препаратов имеет аналоги, которые находятся в обращении. В то же время только в 2018 году компаниями было зарегистрировано 662 лекарственных средства. При этом, фармкомпании, которые приняли решение вывести свои препараты с рынка, наиболее часто среди причин указывают производственные сложности, модернизацию процессов и оборудования, пересмотр продуктового портфеля, а также изменения упаковок, дозировок и наименований лекарственных форм.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по данным Института правовых экспертиз по состоянию на 12 июля 2019 года Государственный реестр предельных отпускных цен производителей на лекарственные препараты содержит более 39 тыс. реестровых записей (лекарственных препаратов в дозировках и упаковках). Из них только 9 793 препарата обращаются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«Такая ситуация складывалась годами из-за проблем с актуализацией информации в реестре. В настоящее время процесс пересмотра цен на лекарственные препараты интенсифицировал деятельность фармпроизводителей в этом направлении: компании начали активно отзывать из реестра препараты в дозировках и формах, которые не обращаются на рынке. Это является положительным фактором для рынка, который в ближайшее время будет только усиливаться»,</w:t>
      </w:r>
      <w:r>
        <w:t xml:space="preserve"> - комментирует Тимофей Нижегородцев, начальник Управления контроля социальной сферы и торговли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многочисленных срывов аукционов на закупку лекарств в 2019 году, то они были связаны с некорректным расчётом референтных цен, опубликованных в Единой информационной системе (ЕИС), а не с новой методикой ценообразования.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антимонопольное ведомство продолжает совместную работу с Минздравом России над исправлением Единого справочника-каталога лекарственных препаратов и соответствующим приказом. Новый проект приказа, который поступил на согласование в ФАС, должен устранить риски срыва аукционов в случае возможных проблем, вызванных работой каталога»,</w:t>
      </w:r>
      <w:r>
        <w:t xml:space="preserve"> - говорит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