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Приветственное слово Президента Российской Федерации Владимира Путина участникам и гостям Шестой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Уважаемые дамы и господа!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Приветствую вас по случаю открытия Шестой конференции по конкуренции, проводимой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Ваши регулярные встречи, в которых принимают участие представители государственных ведомств, деловых и экспертных кругов, предоставляют хорошую возможность для обмена опытом развития конкурентной политики и антимонопольного законодательства, для обстоятельного обсуждения многих актуальных вопросов мировой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по улучшению конкурентной среды является в России важной составляющей государственной политики по ускорению экономического роста и повышению благосостояния населения. Справедливая и честная конкуренция - залог поступательного развития страны, динамичного движения вперед во всех сферах жизни. В качестве председателя БРИКС в 2020 году Россия намерена уделять особое внимание развитию взаимодействия «пятерки» в области антимонопольной деятельности и совершенствования условий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Рассчитываю, что Конференция будет способствовать сближению мировых стандартов добросовестной конкуренции, а также стимулированию деловой инициативы и укреплению позиций наших стран на мировых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Искренне желаю вам успешной, плодотворной работы.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