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Доступность лекарственных препаратов и интересы фармпроизводителей. Можно ли достичь баланса?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сентября 2019, 13:15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рамках сессии «Вопросы конкуренции на фармацевтических рынках БРИКС», которая прошла в Цифровом Деловом Пространстве, участники VI Конференции по конкуренции под эгидой БРИКС обсудили вопросы справедливого ценообразования на лекарственные препараты и регулирования их стоимости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Открывая мероприятие, его модератор статс-секретарь – заместитель руководителя Федеральной антимонопольной службы Андрей Цариковский отметил: </w:t>
      </w:r>
      <w:r>
        <w:rPr>
          <w:i/>
        </w:rPr>
        <w:t xml:space="preserve">«Фармацевтический рынок наиболее социальный. Мы хотим видеть новые, хорошие лекарственные препараты у себя на рынке. Мы хотим, чтобы производители занимались их разработкой и производством. В то же время мы хотим, чтобы пациенты имели возможность их купить. Именно на достижение этого баланса направлена деятельность антимонопольных служб и других регуляторов».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социальной сферы и торговли ФАС России Тимофей Нижегородцев рассказал гостям конференции об основных механизмах установления цен на лекарственные препараты.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</w:t>
      </w:r>
      <w:r>
        <w:rPr>
          <w:i/>
        </w:rPr>
        <w:t xml:space="preserve">«ценообразование на рынке лекарственных препаратов осуществляется двумя основными способами. Первый - это конкуренция, когда мы получаем доступ на рынок дженериковых препаратов. Они конкурируют с оригинальными препаратами и между собой, и цены снижаются. Однако мы видим в разрезе многих стран, что зачастую этого механизма недостаточно для снижения цен. В связи с тем, что спрос на лекарственные препараты не эластичен, значительная часть стран использует административное установление цен на основе разных показателей».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сегодняшний день в мире используется 2 таких механизма установления цен на лекарственные препараты: затратный метод и индикативный.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затратном методе, глава Управления отметил, что «он обычно используется в тех странах, где </w:t>
      </w:r>
      <w:r>
        <w:rPr>
          <w:i/>
        </w:rPr>
        <w:t xml:space="preserve">«справедливая» цена устанавливается путём оценки затрат производителей на производство лекарственных препаратов. Однако сделать это в рыночной экономике практически невозможно, потому что невозможно оценить необходимость тех или иных затрат. Поэтому, большинство стран не использует этот метод в качестве основного, так как он не приводит к снижению цен».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Индикативный метод базируется на ценовых «индикаторах» и включает в себя внешнее и внутреннее ценовое регулирование, ценностно-ориентированный подход, регулирование надбавок, а также налоговые и таможенные льготы. Причём, все они используются в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Особое внимание Тимофей Нижегородцев уделил внешнему и внутреннему ценовому регулированию, которые получили широкое применение в странах Европы.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«Внешнее ценовое регулирование в основном осуществляется в отношении установления цены на оригинальные лекарственные препараты. Оно заключается в сравнении стоимости одного и того же препарата в референтных странах, «корзину» которых каждая страна определяет по-своему. Когда речь идёт о воспроизведённых лекарствах, применяется внутреннее ценовое регулирование: дифференциация снижения цен для дженериков зависит от стоимости референтного препарата. То есть, чем дороже оригинальный лекарственный препарат, тем больший процент снижения предполагается при регистрации цены на воспроизведённые лекарственные средства»,</w:t>
      </w:r>
      <w:r>
        <w:t xml:space="preserve"> - пояснил представитель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поделился российским опытом регулирования цен на лекарства, в частности изменением системы ценообразования и переходом от затратного метода на индикативные параметры, что было вызвано значительным завышением фармкомпаниями цен на препараты, которые обращались в России, по сравнению с другими странами.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«Наша задача заключалась в том, чтобы найти новые способы ценового регулирования. Причём, они должны быть основаны на рыночных механизмах и учитывать ценовую ситуацию в странах, которые совпадают с нами или близки нам по экономическому развитию или выше», </w:t>
      </w:r>
      <w:r>
        <w:t xml:space="preserve">- комментирует Тимофей Нижегородцев.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тех мер, которые были предприняты ФАС России, начиная с 2016, ведомству удалось снизить 1142 зарегистрированные предельные отпускные цены на 267 препаратов, входящих в перечень ЖНВЛП. В среднем снижение цен составило 41,3%.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«Среди препаратов, которые часто употребляются нашими гражданами, были лидеры по снижению,</w:t>
      </w:r>
      <w:r>
        <w:t xml:space="preserve"> - констатировал спикер. - </w:t>
      </w:r>
      <w:r>
        <w:rPr>
          <w:i/>
        </w:rPr>
        <w:t xml:space="preserve">Например, на препарат Нексиум цена была снижена в 10 раз, и препарат остался в рынке».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Завершая своё выступление, глава Управления отметил, что антимонопольному ведомству удалось выполнить все поставленные перед собой цели в рамках перехода на новую систему ценообразования: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переход от затратного метода к индикативному;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введение зависимости понижающего коэффициента для воспроизведенных препаратов;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введение сравнения с ценами в странах для всех препаратов независимо от глубины локализации;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введение зависимости уровня индексации цен от ценовой группы препаратов и установление верхнего предела;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актуализация перечня референтных стран;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введение обязанности иностранных производителей снижать зарегистрированные цены в случае их снижения в референтных странах, а также снижение цен на соответствующие воспроизведенные препараты.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[photo_1382]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