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Антимонопольные ведомства БРИКС намерены вести совместную работу по защите и развитию конкуренции на глобальном уровне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 сентября 2019, 09:21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3-й день VI Конференции по конкуренции под эгидой БРИКС ее участники обсудили вопросы сотрудничества конкурентных ведомств пяти стран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Со-модератор сессии, председатель Комиссии по конкуренции Индии Ашок Кумар Гупта, открывая дискуссию, поблагодарил Россию за организацию и проведение Конференции по конкуренции.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«Хочу сообщить вам, что в ближайшие 10 лет Комиссия по конкуренции Индии ожидает еще более тесного сотрудничества с вами, </w:t>
      </w:r>
      <w:r>
        <w:t xml:space="preserve">- обратился он к коллегам из антимонопольных ведомств стран БРИКС.</w:t>
      </w:r>
      <w:r>
        <w:rPr>
          <w:i/>
        </w:rPr>
        <w:t xml:space="preserve"> – Все больше меняются технологии, а за ними и виды нарушений, причем не только в Индии, но и по всему миру. Для предотвращения возможных нарушений или сглаживания их последствий нужно проводить трансграничные расследования, поэтому так важно развивать межгосударственное сотрудничество в части защиты конкуренции».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Он также добавил, что в глобализованном мире дела по нарушениям антимонопольного законодательства становятся все более сложными, и конкурентные ведомства БРИКС стараются учиться на передовом опыте друг друга. Площадкой для такого взаимодействия и стала Конференция по конкуренции под эгидой БРИКС.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Серию выступлений и докладов открыл президент Административного совета по экономической безопасности Бразилии Александр Баррето де Соуза.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«Бразилия очень интенсивно работает над развитием конкурентного преимущества, а Административный совет по экономической безопасности Бразилии входит в первую десятку лучших конкурентных ведомств мира, </w:t>
      </w:r>
      <w:r>
        <w:t xml:space="preserve">- сообщил он.</w:t>
      </w:r>
      <w:r>
        <w:rPr>
          <w:i/>
        </w:rPr>
        <w:t xml:space="preserve"> - Частично это связано с нашим активным сотрудничеством с антимонопольными органами других стран».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его словам, это взаимодействие происходит на макроуровне в составе международных объединений и организаций, а также на микроуровне в ходе рассмотрения конкретных дел и сделок.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рамках БРИКС мы можем просто позвонить друг другу по телефону, что очень ценно. Это помогает достичь высокого качества работы и уменьшить возможность принятия неправильных решений. Многостороннее сотрудничество является критически важным особенно в рамках рассмотрения вопросов, носящих трансграничный характер», </w:t>
      </w:r>
      <w:r>
        <w:t xml:space="preserve">- подчеркнул Александр Баррето де Соуза.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Заместитель руководителя Комиссии по конкуренции ЮАР Джеймс Ходж обратил внимание в своем выступлении на «уникальный голос» Конференции по конкуренции под эгидой БРИКС. Повестка мероприятия, в первую очередь, нацелена на вопросы развития.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Он уточнил, что с точки зрения ЮАР, члены БРИКС должны коллективно заявлять о том, что законодательство о защите конкуренции должно совершенствоваться и оказывать поддержку малому и среднему бизнесу.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БРИКС мы смотрим в будущее и должны двигаться в сторону создания справедливых, равных правил для ведения бизнеса. Первое десятилетие сотрудничества – это было временем знакомства, создание Рабочих групп заложило фундамент нашего взаимодействия и сегодня нам нужно говорить одним голосом БРИКС на глобальных форумах в защиту развития конкуренции», </w:t>
      </w:r>
      <w:r>
        <w:t xml:space="preserve">- заключил представитель конкурентного ведомства ЮАР.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[photo_1390]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Ву Чженго, генеральный директор Антимонопольного бюро Государственного управления по надзору за рынками КНР, рассказал о том, что ведомство установило и поддерживает контакты со множеством стран мира. Бюро проводит ряд мероприятий, которые позволяют конкурентным ведомствам обмениваться практиками и наработками между собой.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текущий момент различные формы протекционизма вносят нездоровый элемент в мировую торговлю и взаимоотношения, </w:t>
      </w:r>
      <w:r>
        <w:t xml:space="preserve">- отметил Ву Чженго.</w:t>
      </w:r>
      <w:r>
        <w:rPr>
          <w:i/>
        </w:rPr>
        <w:t xml:space="preserve"> - Нужно сформировать благоприятные условия для развития конкуренции и усилить сотрудничество, чтобы противостоять международной монополистической деятельности».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его словам, картели являются большой мировой проблемой, с которой он призвал усиленно бороться.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«Это будет способствовать инклюзивной, свободной и открытой экономике», </w:t>
      </w:r>
      <w:r>
        <w:t xml:space="preserve">- подчеркнул он.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Генеральный директор Антимонопольного бюро КНР предложил антимонопольным органам БРИКС исходить из целей совместного развития, использовать возможности влияния и совместно справляться со всеми рисками и вызовами.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в дискуссии приняли участие представители экспертного сообщества и конкурентных ведомств, не входящих в состав БРИКС. Министр антимонопольного регулирования и торговли Республики Беларусь Владимир Колтович сообщил, что самостоятельное конкурентное ведомство образовалось в Беларуси три года назад, и во многом равняется на Федеральную антимонопольную службу России в силу большой схожести не только языка и образа мышления, но и экономик обеих стран.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рамках интеграции двух государств было подписано Соглашение между Правительствами Российской Федерации и Республики Беларусь о сотрудничестве в области защиты конкуренции», </w:t>
      </w:r>
      <w:r>
        <w:t xml:space="preserve">- отметил Владимир Колтович.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Документ дает возможность не только обмениваться информацией, но и проводить совместные проверки, расследования, а также принимать совместные решения.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«Мы очень благодарны российским коллегам за помощь и поддержку, и прежде всего по вопросам конкуренции на социально-значимых рынках», </w:t>
      </w:r>
      <w:r>
        <w:t xml:space="preserve">- подчеркнул он.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Серик Жумангарин, член Коллегии (Министр) по конкуренции и антимонопольному регулирования Евразийской экономической комиссии рассказал о работе наднационального органа в сфере борьбы с антимонопольными нарушениями, и, в частности, о превентивном механизме «предложений», который, являясь аналогом выдаваемых ФАС предупреждений, «очень привлекателен с точки зрения взаимодействия с бизнесом».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Серик Жумангарин подробно остановился на взаимодействии ЕЭК и национальных конкурентных ведомств ЕАЭС. Он поделился кейсами последних нарушений на трансграничных рынках.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«Мы активно взаимодействуем с международными организациями, такими как ЮНКТАД, МКС, ОЭСР. Также нам интересны региональные организации: ЕС, МЕРКОСУР, КОМЕСА, Андское сообщество», </w:t>
      </w:r>
      <w:r>
        <w:t xml:space="preserve">- рассказал Министр о международном сотрудничестве.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заключение своего выступления он подчеркнул, что «у трансграничных компаний нет границ, их не должно быть и во взаимодействии антимонопольных органов».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Алексей Иванов, директор Антимонопольного комитета БРИКС, глава института права и развития ВШЭ-Сколково в своем выступлении отменил, что мир меняется и нам нужно своевременно реагировать на эти изменения.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«Мир изменился, и антимонопольное регулирование должно меняться вместе с ним. Вызов глобальной цифровизации и усиления власти платформ, согласно последнему докладу ООН, вышедшему в этом месяце, требует существенного пересмотра основ защиты конкуренции на глобальном уровне, </w:t>
      </w:r>
      <w:r>
        <w:t xml:space="preserve">- подчеркнул он.</w:t>
      </w:r>
      <w:r>
        <w:rPr>
          <w:i/>
        </w:rPr>
        <w:t xml:space="preserve"> - Кооперация стран БРИКС - это один из немногих форматов, которые могут реально изменить направление развития мировой экономики в направлении, отвечающем интересам людей и экономического развития, а не сохранения статус-кво и усиления власти платформ».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Руководитель Департамента прикладной экономики НИУ ВШЭ профессор Светлана Авдашева рассказала о проблемах во взаимодействии и сотрудничестве конкурентных ведомств стран БРИКС, к которым она отнесла, прежде всего, правовые препятствия, наличие различных институциональных структур и правовых режимов антимонопольного поведения.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«Вместе с тем, есть много способов плодотворного сотрудничества конкурентных ведомств. Мы можем достичь его за счет совершенствования инструментария, выстраивания повестки дня стран БРИКС и работы по конкретным делам по слияниям и поглощениям и выстраивании соответствующих мер защиты», </w:t>
      </w:r>
      <w:r>
        <w:t xml:space="preserve">- заключила она.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Замглавы ФАС России Андрей Цыганов, как со-модератор сессии, рассказал о результатах деятельности Рабочих групп по фармацевтике, цифре, автопрому и агропромышленности. Так же он отметил, что в 2018 году был основан Антимонопольный центр БРИКС, основная цель которого – содействие координации деятельности антимонопольных ведомств и научных сообществ стран БРИКС по выработке новых подходов к антимонопольному регулированию глобальной экономики.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«Мы также думаем привлекать к деятельности рабочих групп БРИКС более широкий круг экспертов из стран, которые не входят в это объединение, создать так называемый формат «БРИКС+».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У нас есть много других идей, которые направлены на то, чтобы сделать работу регуляторов более совершенной, а жизнь компаний, обращающихся к нам, более легкой. Мы считаем, что все эти инициативы заслуживают серьезного внимания и будут продвигаться вперед», - заключил замглавы ФАС.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VI Конференция по конкуренции под эгидой БРИКС (VI BRICS ICC) проходит в Москве с 16 по 19 сентября. В мероприятии принимают участие представители зарубежных конкурентных ведомств, представители научного сообщества, юристы. На VI BRICS ICC, ключевое мероприятие в сфере конкурентной политики стран БРИКС, позволяющее на высоком уровне обсудить состояние конкурентной политики и законодательства в странах, прибыло свыше 200 иностранных делегатов.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Участников и гостей VI Конференции по конкуренции под эгидой БРИКС приветствовал Президент Российской Федерации Владимир Путин, первый заместитель Председателя Правительства РФ - Министр финансов Антон Силуанов, мэр г. Москвы Сергей Собянин.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