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Впервые на BRICS ICC рассматривались вопросы конкуренции в госзакупках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2019, 18:25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«Вопросы осуществления и контроля госзакупок впервые обсуждаются в рамках Конференции по конкуренции БРИКС. Сегодняшняя сессии позволит нам обменяться мнениями и национальными практиками проведения закупочных процедур»,</w:t>
      </w:r>
      <w:r>
        <w:t xml:space="preserve"> - отметил заместитель руководителя ФАС России Михаил Евраев на правах модератора, открывая сессию «Конкуренция и государственные закупки» VI Конференции по конкуренции БРИКС в Цифровом деловом пространстве.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порядке проведения и контроле закупочных процедур, законах, регулирующих госзакупки и закупки госкомпаний.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2018 года общий объем госзакупок составил 9,47 трлн рублей, что соответствует 129 млрд евро, а госкомпаний – 16,9 трлн рублей или почти 230 млрд евро. Как мы видим, объемы закупок госкомпаний почти в 2 раза больше. Благодаря конкурентной среде на торгах в прошлом году была получена экономия в 1 трлн рублей или более 14 млрд евро», </w:t>
      </w:r>
      <w:r>
        <w:t xml:space="preserve">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действующей системы участники закупок вправе защищать свои права, обратившись в ФАС России с жалобой на закупку. Недобросовестным участникам торгов, сорвавшим заключение/исполнение контракта, после рассмотрения всех обстоятельств может быть запрещено участвовать в торгах на 2 года. Компания и ее учредитель включается в Реестр недобросовестных поставщиков.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Государственные закупки проводятся по определенным процедурам, к участникам предъявляется закрытый перечень требований, заявки участников оцениваются строго по предложенной системе оценки. Основные формы закупок: электронный аукцион и электронный конкурс.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«Вся информация о закупках представлена в электронном виде в Единой информационной системе. В ней содержаться данные о том, где и какая закупка проходит, кто участвует в такой закупке, кто признан победителем и как исполняется контракт, Открытость закупок и общественный контроль закупок имеет для нас принципиальное значение», </w:t>
      </w:r>
      <w:r>
        <w:t xml:space="preserve">- подчеркнул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развитии системы закупок замглавы ФАС России уточнил, что сегодня ведомство предлагает ввести новую форму закупок – электронный магазин, позволяющую провести закупку в течение одного дня. Жалобы на такие закупки планируется рассматривать также в течение нескольких часов в режиме онлайн. Причем предполагается, что в будущем все жалобы и вся претензионная переписка будет вестись в единой информационной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мы хотим упросить подачу заявок на торги. Первые шаги в этом направлении были сделаны в первом пакете поправок, принятом весной этого года, предусматривающем подачу «согласия» на участие в закупке в сфере строительства. Теперь это необходимо сделать и по другим направлениям. В целях предупреждения намеренного срыва закупок мы рассматриваем возможность введения платности за необоснованные жалобы, а для поддержки добросовестных участников торгов – создание рейтинга деловой репутации на основе исполненных контрактов с предоставлением компаниям преференций в зависимости от положения в рейтинге», </w:t>
      </w:r>
      <w:r>
        <w:t xml:space="preserve">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Маркус Коэльо, старший партнер юридической фирмы Marcus Vinicius Furtado Coelho Advocacia рассказал о практике государственных закупок в Бразилии. Он уточнил, что выявление участия компании в картеле на госзакупках всегда является отягчающим обстоятельством и привел пример выявленного картеля по строительству, техническому обеспечению и модификации метрополитена. В тоже время власти Бразилии стараются применить такое наказание за картель, которое не привело бы к сокращению рабочих мест.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[photo_1394]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Партнер юридической фирмы Khaitan&amp;Co Манас Кумар Чаудхури выступил с докладом, посвященном изменениям в сфере государственных закупок в Индии после вступления в силу Закона о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 нарушений на госзакупках всегда страдает конечный потребитель, гражданин. В 2017 году были приняты нормы, обязывающие компании сообщать о случаях сговора и злоупотреблений на торгах. Крупные закупки были переведены в электронную форму, для меньших закупкок такая форма носит рекомендательный характер. Все лица, виновные в злоупотреблениях на закупках, попадают в черный список, выйти из которого можно лишь по решению суда», </w:t>
      </w:r>
      <w:r>
        <w:t xml:space="preserve">- рассказал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Цзинь Цзин, заместитель директора Департамента по конкурентной политике и международному сотрудничеству Государственного управления по надзору за рынками Китая презентовала опыт применения в Китае системы контроля за добросовестной конкуренцией в сфере государственных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«Крайне важно создать корректное регулирование, обеспечивающие деятельность компаний на равных условиях, обеспечивающие процесс конкуренции», - </w:t>
      </w:r>
      <w:r>
        <w:t xml:space="preserve">сообщила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мероприятия был презентован опыт госзакупок в Турции. С обзором практики выступил Харюн Гюндуз, директор Департамента Конкурентного ведомства Турции.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рабочей группы по конкуренции и регулированию Организации экономического сотрудничества и развития (ОЭСР) Альберто Эймлер обратил внимание участников сессии, что порой прозрачность торгов может привести к новым сговорам на торгах. Вместе с тем он отметил, что в отличие от обычных картелей, сговор на закупках может быть выявлен администрацией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Тереза Морейра, руководитель отдела по конкурентной политике и защите прав потребителей Конференции ООН по торговле и развитию (ЮНКТАД) сообщила, что госзакупки предоставляют очень хорошие возможности для развития конкуренции и об этом необходимо помнить при работе над законодательством.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Анна Мюллер, специалист по правовым вопросам Департамента интеллектуальной собственности, государственных закупок и конкуренции Всемирной торговой организации (ВТО) добавила, что либерализация торговли также является двигателем конкуренции в секторе государственных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сессии, Михаил Евраев пригласил всех участников мероприятия на V Ежегодную научно-практическую конференцию в Сколково, которая пройдет с 19 по 20 ноября в Москве для продолжения дискуссии, начавшейся на полях Конференции по конкуренции под эгидой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[video_2342]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VI Конференция по конкуренции под эгидой БРИКС (VI BRICS ICC) проходит в Москве с 16 по 19 сентября. В мероприятии принимают участие представители зарубежных конкурентных ведомств, представители научного сообщества, юристы. На VI BRICS ICC, ключевое мероприятие в сфере конкурентной политики стран БРИКС, позволяющее на высоком уровне обсудить состояние конкурентной политики и законодательства в странах, прибыло свыше 200 иностранных делегатов.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Участников и гостей VI Конференции по конкуренции под эгидой БРИКС приветствовал Президент Российской Федерации Владимир Путин, первый заместитель Председателя Правительства РФ - Министр финансов Антон Силуанов, мэр г. Москвы Сергей Собянин.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