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Аэродром в Балашихе прекратил незаконное взимание платы с застройщиков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2019, 11:03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 сообщил о проработке соглашения с Правительством Московской области о переводе услуги согласования строительства на его территории в онлайн-форму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ФАС России поступили обращения, в том числе от Министерства строительного комплекса Московской области, с информацией о наличии административных барьеров при согласовании размещения объектов капитального строительства в зонах аэродромов Подмосковья.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разбирательства были выявлены признаки нарушения антимонопольного законодательства со стороны АО «Московский авиационно-ремонтный завод ДОСААФ» (аэродром Черное, г. Балашиха, Московская область)», </w:t>
      </w:r>
      <w:r>
        <w:t xml:space="preserve">- уточнил заместитель начальника Управления контроля строительства и природных ресурсов ФАС России Давид Акопян.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выдаче согласования строительства объектов капстроительства на приаэродромной территории администрация аэродрома незаконно взимала плату за проведение экспертной оценки влияния объекта на параметры воздушного пространства, что нарушало действующее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 застройщикам навязывались невыгодные и ничем не предусмотренные условия. Аэродром исполнил один из пунктов предупреждения ФАС России и прекратил взимать плату», - </w:t>
      </w:r>
      <w:r>
        <w:t xml:space="preserve">пояснил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настоящий момент администрация аэродрома прорабатывает второй пункт предупреждения, разрабатывая Положение о порядке согласования проектирования и реконструкции объектов на приаэродромной территории.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период с 2017 по 2018 гг. аэродром незаконно получил около 14 млн рублей за более чем 500 экспертиз, платность проведения которых не предусмотрена законодательством. В числе «пострадавших» такие организации как «Лидер Девелопмент», ГК «ПИК», «Центрстрой», «Гранель», «ДСК» и другие компании и физические лица. Отмечу, что обращения, на основании которых аэродрому было выдано предупреждение, поступили от физических лиц и Министерства строительного комплекса Московской области. Мы призываем компании активнее защищать свои права и обращаться в ФАС, -</w:t>
      </w:r>
      <w:r>
        <w:t xml:space="preserve"> подчеркнул заместитель руководителя ФАС России Рачик Петросян. </w:t>
      </w:r>
      <w:r>
        <w:rPr>
          <w:i/>
        </w:rPr>
        <w:t xml:space="preserve">– Кроме того, аэродром «Черное» сообщил, что в инициативном порядке готовит соглашение с Правительством Московской области о переводе услуги согласования строительства на его территории в онлайн-форму».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п.3 ч.1. ст.10 Закона о защите конкуренции: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следующие действия (бездействие):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 требования).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