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Губернатор Смоленской области: Для региона важно работать в сплоченной команде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2019, 12:41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Интервью Губернатора Смоленской области Алексея Островского о реализации положений Национального плана развития конкуренции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Национальный план содействия конкуренции был утвержден в конце 2017 года. Спустя полтора года можно подвести промежуточные итоги реализации. Расскажите, какие результаты уже достигнуты в Смоленской области?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Активное содействие развитию конкуренции является приоритетным направлением работы Администрации Смоленской области. Проведена большая работа по данному направлению, исполнены все основные поручения Национального плана и поручения по итогам заседания Госсовета по вопросам развития конкуренции. Вместе с тем, несколько дней назад [8 октября] утверждена «дорожная карта» по содействию развитию конкуренции в Смоленской области на 2019-2022 годы, разработанная с учетом изменений федерального Стандарта развития конкуренции. Документ включает мероприятия, направленные на содействие развитию конкуренции на 33 товарных рынках области, а также системные мероприятия, способствующие развитию конкурентной среды в регионе. При этом, отмечу, что «дорожная карта» будет нами доработана с учетом поступивших недавно от ФАС предложений.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На сколько процентов удалось снизить количество нарушений со стороны органов власти в регионе по сравнению с предыдущим годом?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Количество нарушений Федерального закона «О защите конкуренции» органами власти региона в этом году снизилось по отношению к 2017 году. Так, если в 2017 году было зафиксировано 15 фактов нарушений антимонопольного законодательства, то за 9 месяцев текущего года – 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текст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ntent/interviews/237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