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Дмитрий Васильев: Регуляторные соглашения - революция в сфере электроэнергетики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октября 2019, 17:26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Понятие регуляторных контрактов и возможность их заключения предусматривает 300-ФЗ, вносящий изменения в Закон об электроэнергетике</w:t>
      </w:r>
      <w:r>
        <w:rPr>
          <w:i/>
        </w:rPr>
        <w:t xml:space="preserve">1</w:t>
      </w:r>
      <w:r>
        <w:rPr>
          <w:i/>
        </w:rPr>
        <w:t xml:space="preserve">, подписанный Президентом РФ в августе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Законом, регуляторные контракты заключаются между территориальными сетевыми и регулирующими органами и подлежат согласованию с ФАС России. Принятие постановления Правительства Российской Федерации, содержащего порядок заключения и существенные условия соглашений, ожидается в первом полугодии 2020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"При этом обязательным условием согласования регуляторного соглашения является наличие инвестиционной программы у сетевой организации,</w:t>
      </w:r>
      <w:r>
        <w:t xml:space="preserve"> - подчеркнул начальник Управления регулирования электроэнергетики ФАС России. </w:t>
      </w:r>
      <w:r>
        <w:rPr>
          <w:i/>
        </w:rPr>
        <w:t xml:space="preserve">- Соглашения без инвестиционной программы ведомство рассматривать не будет, поскольку это взаимосвязанные понятия".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Дмитрий Васильев сообщил 17 октября в г. Ялта в рамках Всероссийского семинара-совещания по тарифному регулированию.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 также предусматривает сохранение достигнутой экономии у сетевой организации.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"При этом мы планируем более детальное описание понятия экономии и правил, которые будут определять ее более конкретно",</w:t>
      </w:r>
      <w:r>
        <w:t xml:space="preserve"> - пояснил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сессии "Реализация федерального закона от 02.08.2019 №300-ФЗ" также принял участие начальник Отдела антимонопольного контроля Управления регулирования электроэнергетики ФАС России Максим Пальянов.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отметил, что Закон вводит запрет на превышение предельных уровней тарифов, утвержденных ФАС России, без согласования с ведомством, в том числе в рамках исполнения инвестиционных программ. Порядок согласования решений утвержден приказом ФСТ России. В настоящий момент ФАС России ведет работу по актуализации этого Порядка.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"Решения с превышением предельных уровней тарифов, принятые до 13 августа 2019 года, согласованию с ФАС России не подлежат</w:t>
      </w:r>
      <w:r>
        <w:t xml:space="preserve">, - пояснил Максим Пальянов. - </w:t>
      </w:r>
      <w:r>
        <w:rPr>
          <w:i/>
        </w:rPr>
        <w:t xml:space="preserve">Однако, если такое решение было принято после вступления Закона в силу, его необходимо согласовать с антимонопольным органом".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также вводит долгосрочное государственное регулирование тарифов в электроэнергетике.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"Закон определяет четкий вектор тарифной политики в отношении территориальных сетевых организаций – это долгосрочность и параметры,​</w:t>
      </w:r>
      <w:r>
        <w:br/>
      </w:r>
      <w:r>
        <w:rPr>
          <w:i/>
        </w:rPr>
        <w:t xml:space="preserve">
которые должны достигаться территориальными сетевыми организациями в рамках долгосрочного периода регулирования"</w:t>
      </w:r>
      <w:r>
        <w:t xml:space="preserve">, - сказал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1 января 2023 года тарифы для территориальных сетевых организаций устанавливаются только в форме долгосрочных и со сроком действия не менее чем пять лет.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ведомства, применение долгосрочного тарифного регулирования должно сдержать рост тарифов, а также повысить открытость принимаемых решений для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ФАС России выпустила разъяснения по применению норм закона. Документ опубликован на официальном сайте ведомства.</w:t>
      </w:r>
      <w:r>
        <w:br/>
      </w:r>
      <w:r>
        <w:br/>
      </w:r>
      <w:r>
        <w:t xml:space="preserve">
В рамках сессии «Подключение к коммунальным сетям: порядок, тарифообразование, цифровизация» Ирина Касаткина, начальник отдела антимонопольного контроля Управления регулирования ЖКХ, напомнила, что сегодня в Москве, Московской области и Санкт-Петербурге реализуются проекты по электронному подключению к сетям*. К эксперименту планируют присоединиться: Амурская область, Республика Саха (Якутия), Республика Татарстан, Камчатский край, Хабаровский край, Приморский край.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«Переход на электронное подключение не должен вызывать роста тарифов для населения, </w:t>
      </w:r>
      <w:r>
        <w:t xml:space="preserve">- уточнила она. -</w:t>
      </w:r>
      <w:r>
        <w:rPr>
          <w:i/>
        </w:rPr>
        <w:t xml:space="preserve"> Также на сегодняшний день ресурсоснабжающие организации в других регионах обязаны принимать заявку на подключение в электронной форме, выдавая заявителю идентификатор и пароль. Эта услуга обязательна для исполнения и оказывается безвозмездно».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она рассказала о планируемых ФАС России изменениях в действующее законодательство в части подключения к теплу и воде. Соответствующий проект постановления планируется внести на рассмотрение в Правительство до конца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Примечание:</w:t>
      </w:r>
      <w:r>
        <w:br/>
      </w:r>
      <w:r>
        <w:br/>
      </w:r>
      <w:r>
        <w:t xml:space="preserve">
*Постановление Правительства РФ от 09.08.2017 № 955</w:t>
      </w:r>
      <w:r>
        <w:br/>
      </w:r>
      <w:r>
        <w:br/>
      </w:r>
      <w:r>
        <w:t xml:space="preserve">1</w:t>
      </w:r>
      <w:r>
        <w:t xml:space="preserve">Федеральный закон от 02.08.2019 № 300-ФЗ «О внесении изменений в Федеральный закон «Об электроэнергетике»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[photo_1448]  [photo_1447]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