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АМИ-НЕТВОРК заплатило 74 миллиона за картель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2019, 14:27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 за участие в картеле на аукционе учреждения Центризбиркома перечислен в федеральный бюджет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августе 2017 года ФАС России установила, что ООО «АМИ-НЕТВОРК» и ООО «Бизнес компьютерс групп, а также группа лиц ООО «Производственная компания Аквариус» и ООО «Национальная компьютерная корпорация» заключили антиконкурентное соглашение, которое привело к поддержанию цены на электронном аукционе на поставку системных блоков для комплексов средств автоматизации региональных фрагментов ГАС «Выборы» для нужд ФГКУ «Федеральный центр при информатизации при Центральной избирательной комиссии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момент публикации совокупный размер перечисленных в федеральный бюджет штрафов за реализацию соглашения при поставке компьютерного оборудования для нужд ФКУ ФЦИ при ЦИК России составляет более 129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в соответствии с частью 1 статьи 20.25 КоАП неуплата административного штрафа в срок, может повлечь его увеличение в два раза.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