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Нацплан – не разовая история, а один из основных документов стратегического планирования</w:t>
      </w:r>
    </w:p>
    <w:p xmlns:w="http://schemas.openxmlformats.org/wordprocessingml/2006/main" xmlns:pkg="http://schemas.microsoft.com/office/2006/xmlPackage" xmlns:str="http://exslt.org/strings" xmlns:fn="http://www.w3.org/2005/xpath-functions">
      <w:r>
        <w:t xml:space="preserve">21 октября 2019, 17:35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Субъекты РФ должны быть готовы к тому, что работа по развитию конкуренции будет продолжена в ближайшие периоды стратегического планирования, - считает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21 октября 2019 года заместитель руководителя ФАС России Андрей Цыганов посетил с рабочим визитом Карачаево-Черкесскую Республику и принял участие в совещании по вопросу утверждения планов мероприятий («дорожных карт») развития конкуренции в КЧР.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Председатель Правительства Карачаево-Черкесской Республики Аслан Озов отметил, что возглавляемое им Правительство предпринимает все необходимые меры, направленные на решение поставленных Президентом Российской Федерации задач. Он сообщил, что органы власти провели работу, направленную на организацию антимонопольного комплаенса. Также в начале текущего года были внесены изменения в положения об органах власти и органов местного самоуправления, предусматривающие приоритет мероприятий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«Перезагрузка коснулась и региональной «дорожной карты» по содействию развитию конкуренции. В ее основу легли 34 ключевых показателя на значимых, с точки зрения социально-экономического развития Карачаево-Черкесской Республики, рынках. Документ предусматривает комплекс мер, направленных на рост доли частного сектора на рынках медицинских и образовательных услуг, отдыха и оздоровления детей, сельского хозяйства, строительства и производства строительных материалов, услуг по перевозке пассажиров и благоустройству региона»</w:t>
      </w:r>
      <w:r>
        <w:t xml:space="preserve">, - сказал Аслан Озов.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«Реализация разработанного плана мероприятий позволит к 2022 году повысить уровень присутствия бизнеса на приоритетных для республики рынках. Кроме того, результатом реализации этого плана станет заметное улучшение условий для свободной конкуренции и рост удовлетворенности потребителей возможностью выбора товаров и услуг на рынках республики»</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в своем докладе рассказал о развитии региональной экономики в рамках выполнения Национального плана развития конкуренции в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обратил особое внимание участников совещания на увеличение в республике количества нарушений антимонопольного законодательства со стороны органов власти – на 33 %.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«Поручения, данные Президентом Российской Федерации, предполагают снижение количества нарушений антимонопольного законодательства органами власти. По итогам 2018 года в КЧР наблюдается не снижение, а рост таких нарушений. Наша статистика говорит о том, что значительная их часть – это нарушения со стороны муниципальных органов власти. Возможно, это связано с недостаточностью знаний норм антимонопольного законодательства. Мы понимаем, что муниципальным служащим угнаться за ежемесячными изменениями в законодательстве очень сложно. Поэтому ФАС работает на упрощением законодательства, в частности, законодательства о закупках»</w:t>
      </w:r>
      <w:r>
        <w:t xml:space="preserve">, - сообщил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также подчеркнул, что доля закупок малых и средних предприятий в КЧР традиционно высока.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Но если в 2017 году таких закупок была половина, то в 2018 – чуть более трети. Этот показатель выше, чем в среднем по России. Но учитывая региональные особенности участие МСП в обеспечении госзакупок может быть более существенным»</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Говоря о необходимости снижения количества унитарных предприятий, Андрей Цыганов сказал: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«Почему ФАС уделяет такое внимание проблеме государственных и унитарных предприятий? Почему на это обращает внимание Президент и Правительство Российской Федерации? Потому что мы убеждены, что на открытых для конкуренции рынках, на которых могут и должны работать частные компании, деятельность госпредприятий искажает конкуренцию. Потому что госпредприятие находится в более привилегированных условиях, получает меры поддержки со стороны своего учредителя. Зачастую такие предприятия оказываются исполнителем всех государственных контрактов, оттесняя частный бизнес».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Подытоживая тему выполнения показателей Нацплана развития конкуренции, замглавы ФАС отметил:</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«Мы считаем, что резервы для роста у республики есть. По итогам 2018 года в составляемом Минэкономразвития Россия рейтинге по развитию конкуренции КЧР находится в седьмом десятке, хотя еще два года назад была на 45 месте. Еще раз подчеркну, что резервы есть, регион может уверенно двигаться вперед, реализуя цели и задачи, поставленные нам всем Президентом Российской Федерации».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[photo_1455]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отметил, что реализация Национальных проектов в Российской Федерации должна проходить в соответствии со стандартами конкуренции. Он подчеркнул, что федеральным органам исполнительной власти и органам исполнительной власти субъектов РФ при реализации национальных проектов поручено обеспечить безусловное исполнение мероприятий Национального плана развития конкуренции в РФ на 2018-2020 годы, а также плана мероприятий «дорожной карты» по развитию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Для реализации проконкурентной политики через национальные и региональные проекты необходимо внедрить конкурентные механизмы участия хозсубъектов в нацпроектах и обеспечить интеграцию каждого Национального проекта с Национальным планом развития конкуренции. Он также подчеркнул особую роль антимонопольного органа в контроле над выполнением нацпроектов.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«Нашей основной задачей является реализация проконкурентной политики в рамках Национальных и региональных проектов. Торги, проектирование и строительство, подключение готового объекта к сетям и тарификация – все это полномочия ФАС. И от того, насколько конкурентны будут процедуры, зависит эффективность реализации нацпроектов»</w:t>
      </w:r>
      <w:r>
        <w:t xml:space="preserve">, - уточнил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Андрей Цыганов также сообщил, что Правительство Российской Федерации поручило ФАС России совместно с заинтересованными органами исполнительной власти к марту 2020 года подготовить проект Национального плана развития конкуренции на 2021-2025 годы.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«Национальный план развития конкуренции – это не разовое мероприятие. Эта работа будет продолжаться. И ФАС России, и ФОИВам, и органам власти субъектов Российской Федерации на ближайшие периоды стратегического планирования нужно будет жить с Нацпланом как с одним из основных документов стратегического планирования, наряду с Национальными проектами. К этому субъекты РФ должны быть готовы. Если есть такая необходимость, мы готовы оказать любую помощь и содействие в решении вопросов, которые возникают в области конкурентной политики»</w:t>
      </w:r>
      <w:r>
        <w:t xml:space="preserve">, - завершил замглавы ФАС.</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