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Михаил Евраев: совместно с руководством республики Башкирия мы готовим обновленную дорожную карту по развитию конкуренции</w:t>
      </w:r>
    </w:p>
    <w:p xmlns:w="http://schemas.openxmlformats.org/wordprocessingml/2006/main" xmlns:pkg="http://schemas.microsoft.com/office/2006/xmlPackage" xmlns:str="http://exslt.org/strings" xmlns:fn="http://www.w3.org/2005/xpath-functions">
      <w:r>
        <w:t xml:space="preserve">22 октября 2019, 10:17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Заместитель руководителя ФАС России Михаил Евраев принял участие в расширенном заседании Общественного совета по содействию развитию конкуренции при Главе Республики Башкортостан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Мероприятие было посвящено подведению промежуточных итогов реализации Национального плана развития конкуренции, утвержденного Указом Президента России в конце 2017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уточнил глава Республики Башкортостан Радий Хабиров, регионом подготовлен проект республиканской «дорожной карты» развития конкуренции в соответствии с обновленными положениями Стандарта развития конкуренции, утвержденными Правительством России. Он подчеркнул, что от качества этой работы зависит экономическое развитие республики.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Конкуренция – одно из ключевых условий для развития экономики нашей страны</w:t>
      </w:r>
      <w:r>
        <w:t xml:space="preserve">», - отметил Михаил Евраев, начиная свой доклад.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напомнил, что в соответствии с Указом Президента №618 к 2020 году количество нарушений антимонопольного законодательства со стороны органов власти должно сократиться в 2 раза по сравнению с показателями 2017 года, а доля госзакупок у субъектов МСП увеличиться в эти же сроки не менее чем на 31%.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видим по этим задачам хорошие показатели в республике. По итогам 2018 года нарушения сократились на более чем 60%, доля субъектов МСП на закупках превышает 32%», - уточнил замглавы ФАС России, отметив конструктивную совместную работу органов власти республики и территориально управления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числе основных задач – сокращение числа предприятий с госучастием в экономике страны. Пока количество унитарных предприятий в регионе сократилось в 2019 году лишь на 19,2% и необходимо двигаться дальше.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Михаила Евраева, республике необходимо обратить внимание на развитие рынка медуслуг, пассажирских перевозок и рекламы. Доля присутствия частного бизнеса на этих рынках очень низка.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он напомнил, что ФАС России является не только органом контроля антимонопольного законодательства, но и тарифным регулятором.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Сегодня республика занимает 25 место в рейтинге размещения информации в ГИС ЖКХ, что свидетельствует о большой проделанной работе. Это хороший показатель</w:t>
      </w:r>
      <w:r>
        <w:t xml:space="preserve">», -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личном кабинете ГИС ЖКХ пользователи могут отслеживать свои платежи в электронном виде, проводить оплату без комиссии, обратиться в органы надзора, управляющую компанию и ТСЖ. Более того, функционал системы позволяет провести онлайн-собрание жильцов дома.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Гис ЖКХ – хороший прикладной инструмент в работе региональных органов власти в самой болезненной сфере – в жилищно-коммунальном хозяйстве»</w:t>
      </w:r>
      <w:r>
        <w:t xml:space="preserve">, - отметил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он подробно рассказал о принятых в 2019 году поправках в законодательство о закупках и предложениях ведомства по дальнейшему совершенствованию системы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участнику торгов в сфере строительства с 1 июля 2019 года достаточно подать только «согласие» на исполнение контракта вместо заполнения, как раньше, огромных заявок.  Такая опция доступна после автоматической проверки предквалификации участника на электронной площадке. Сам аукцион начинается спустя всего 4 часа после окончания подачи заявок.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Такую процедуру торгов в стройке мы хотим распространить и на другие закупки, при этом сократив время начала аукциона до 1-2 часов, что станет противодействием сговорам на торгах и незаконному распространению информации о его участниках</w:t>
      </w:r>
      <w:r>
        <w:t xml:space="preserve">», -уточнил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теперь для заказчиков предусмотрена возможность* заключения контракта со вторым участником в случае расторжении контракта с победителем торгов; исключена «цикличности» проведения закупки и обязательное проведение внешней экспертизы при исполнении контрактов.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подчеркнул, что в настоящее время готовится второй пакет поправок, предусматривающий развитие электронных магазинов, главная задача которых - дать возможность заказчикам закупать товары всего лишь за один день.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новых поправках большое внимание уделено совершенствованию процедуры одностороннего расторжения контрактов в части соблюдения баланса прав и интересов сторон и автоматическому формированию рейтинга деловой репутации предпринимателей.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документ будут погружены и меры противодействия «профессиональным» жалобщикам, предложения по расширению функционала ЕИС, предусматривающего направление в системе жалоб, уведомлений, а также всей переписки заказчика и исполнителя по исполнению контракта.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[photo_1454]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