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Подведены итоги V Всероссийского конкурса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ноября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Награждение победителей состоится в рамках семинара для представителей СМИ в г. Москве в декабре 2019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Завершен юбилейный V Всероссийский конкурс «Открытый взгляд на конкуренцию». В нем приняли участие представители федеральных и региональных средств массовой информации.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На конкурс поступило свыше 100 работ, что говорит о живом интересе к вопросам защиты и развития конкуренции в нашей стране, - </w:t>
      </w:r>
      <w:r>
        <w:t xml:space="preserve">сообщила начальник Управления общественных связей ФАС России Ирина Кашунина.</w:t>
      </w:r>
      <w:r>
        <w:rPr>
          <w:i/>
        </w:rPr>
        <w:t xml:space="preserve"> – Кроме того, в этом году ФАС России исполнилось 15 лет. И наша совместная работа - важный вклад в адвокатирование конкуренции, ведь болезнь легче предупредить, чем лечить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Награждение победителей конкурса состоится в декабре в г.Москве в рамках образовательного семинара для представителей СМИ. О дате проведения семинара будет сообщено дополнительно.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«Подпишусь под каждым словом» (интервью):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Дементьева Анна Александровна, ИА ТАСС: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«Замглавы ФАС: иностранные инвесторы сохраняют интерес к российским активам и после санкций»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Шабанова Ирина Николаевна, общественно-деловое издание «Полиграф.Медиа»: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«УФАС: о картельных сговорах, абсурдных причинах отклонения конкурсных заявок и «профессиональных жалобщиках»»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Тоцкая Юлия Евгеньевна, интернет-портал Sibnovosti.ru: «Ольга Чуракова: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«Нарушать антимонопольное законодательство стало нерентабельно»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Панова Ольга Михайловна, ИА Newsroom24: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«Взаимодействие с силовиками позволяет УФАС доводить расследование картельных дел до конца»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«Простыми словами» (статья):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Вылегжанина Ульяна Федоровна, Российская газета - экономика Северо-Запад»: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«Такие сговорчивые»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Прытков Александр Владимирович, Коммерсант-Черноземье, серия публикаций о воронежском рынке школьного питания: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1)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«Воронежских школьников заводят в «Город кафе»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2)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«Детские обеды разделили пополам»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3)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
          «Dars готовится к новому учебному году»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4)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
           «Суд не увидел нарушений в документации торгов на организацию школьного питания в Воронеже»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Горникова Екатерина Александровна, городской интернет-портал Tomsk.ru: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
          «Маги, ордена на юбках и чужие образы: как томичи креативят в рекламе»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Скрипова Алла Давидовна, интернет-портал 74.ru: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
           «ФАС против Дубровского: кому еще из губернаторов запрещали «играть в монополию»»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«Мы ФАС слушаем» (радио):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Шагиев Валерий Рубисович и Шраменко Мария Сергеевна, Эхо Москвы-Челябинск, программа «Разворот на Челябинск»: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
          «Сговор Дубровского, «Южуралмоста» и миндортранса. Сговор регоператора капремонта»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Филимонов Юрий Анатольевич и Кунин Максим Михайлович, радиостанция Вести ФМ – Пермь: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
          «Прямой эфир с руководителем УФАС по Пермскому краю по итогам года и текущей ситуации»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Власова Татьяна Владимировна, радиостанция Липецк-FM: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
          программа «Визави»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Богородицкий Алексей Петрович, ВГТРК ГТРК Мордовия: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
          «Рекламное законодательство и его нарушения»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Победители номинации «Куда смотрит ФАС» (видео):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Шулева Олеся Вячеславовна, Россия24 - Нижний Новгород, программа «Законно»: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
          «Антимонопольное регулирование в новой системе обращения с отходами и контроль тарифов»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Грищенко Ксения Александровна, Россия 1 – Ульяновск: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
          «Коррупция vs конкуренция»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Луковкин Евгений Сергеевич, Репортер 73: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
          «Разберёмся! 15 лет УФАС»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Поощрение жюри: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Шагиев Валерий Рубисович, 31 канал - Челябинск, программа «Разворот»: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
          «
        </w:t>
        </w:r>
      </w:hyperlink>
      <w:hyperlink xmlns:r="http://schemas.openxmlformats.org/officeDocument/2006/relationships" r:id="rId27">
        <w:r>
          <w:rPr>
            <w:rStyle w:val="Hyperlink"/>
            <w:color w:val="000080"/>
            <w:u w:val="single"/>
          </w:rPr>
          <w:t xml:space="preserve">
          Сговор Дубровского, «Южуралмоста» и миндортранса».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В состав конкурсной комиссии V Всероссийского конкурса СМИ «Открытый взгляд на конкуренцию» вошли: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Цариковский, статс-секретарь - заместитель руководителя ФАС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Станислав Наумов, президент Российской Ассоциации по связям с общественностью;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Мачевский, Вице-президент ГК «Внешэкономбанк»;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Рего, председатель генерального совета Ассоциации антимонопольных экспертов;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Родион Ромов, главный редактор службы финансово-экономической информации Международной информационной группы «Интерфакс»;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Александр Чумиков, генеральный директор агентства «Международный пресс-клуб. Чумиков PR и консалтинг», доктор политических наук, вице-президент РАСО;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Роман Серебряный, секретарь Союза журналистов России;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Алексей Бобровский, руководитель службы экономических программ телеканала «Россия 24»;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Ирина Кашунина, начальник Управления общественных связей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clck.ru/F5szf" TargetMode="External" Id="rId8"/>
  <Relationship Type="http://schemas.openxmlformats.org/officeDocument/2006/relationships/hyperlink" Target="https://clck.ru/ErAkz" TargetMode="External" Id="rId9"/>
  <Relationship Type="http://schemas.openxmlformats.org/officeDocument/2006/relationships/hyperlink" Target="http://https://clck.ru/HcgPp" TargetMode="External" Id="rId10"/>
  <Relationship Type="http://schemas.openxmlformats.org/officeDocument/2006/relationships/hyperlink" Target="https://clck.ru/HcgDC" TargetMode="External" Id="rId11"/>
  <Relationship Type="http://schemas.openxmlformats.org/officeDocument/2006/relationships/hyperlink" Target="https://clck.ru/HcY53" TargetMode="External" Id="rId12"/>
  <Relationship Type="http://schemas.openxmlformats.org/officeDocument/2006/relationships/hyperlink" Target="http://https://clck.ru/HcdaW" TargetMode="External" Id="rId13"/>
  <Relationship Type="http://schemas.openxmlformats.org/officeDocument/2006/relationships/hyperlink" Target="http://https://clck.ru/Hcbij" TargetMode="External" Id="rId14"/>
  <Relationship Type="http://schemas.openxmlformats.org/officeDocument/2006/relationships/hyperlink" Target="https://clck.ru/Hcdc7" TargetMode="External" Id="rId15"/>
  <Relationship Type="http://schemas.openxmlformats.org/officeDocument/2006/relationships/hyperlink" Target="https://clck.ru/Hcbjd" TargetMode="External" Id="rId16"/>
  <Relationship Type="http://schemas.openxmlformats.org/officeDocument/2006/relationships/hyperlink" Target="https://clck.ru/HcZmY" TargetMode="External" Id="rId17"/>
  <Relationship Type="http://schemas.openxmlformats.org/officeDocument/2006/relationships/hyperlink" Target="https://clck.ru/Hcc8E" TargetMode="External" Id="rId18"/>
  <Relationship Type="http://schemas.openxmlformats.org/officeDocument/2006/relationships/hyperlink" Target="https://clck.ru/HceTR" TargetMode="External" Id="rId19"/>
  <Relationship Type="http://schemas.openxmlformats.org/officeDocument/2006/relationships/hyperlink" Target="https://clck.ru/HceMD" TargetMode="External" Id="rId20"/>
  <Relationship Type="http://schemas.openxmlformats.org/officeDocument/2006/relationships/hyperlink" Target="http://https://clck.ru/HceHR" TargetMode="External" Id="rId21"/>
  <Relationship Type="http://schemas.openxmlformats.org/officeDocument/2006/relationships/hyperlink" Target="https://yadi.sk/d/whj_wiVPtmX2og" TargetMode="External" Id="rId22"/>
  <Relationship Type="http://schemas.openxmlformats.org/officeDocument/2006/relationships/hyperlink" Target="https://clck.ru/HcoLp" TargetMode="External" Id="rId23"/>
  <Relationship Type="http://schemas.openxmlformats.org/officeDocument/2006/relationships/hyperlink" Target="https://clck.ru/HckkB" TargetMode="External" Id="rId24"/>
  <Relationship Type="http://schemas.openxmlformats.org/officeDocument/2006/relationships/hyperlink" Target="https://clck.ru/HcmfZ" TargetMode="External" Id="rId25"/>
  <Relationship Type="http://schemas.openxmlformats.org/officeDocument/2006/relationships/hyperlink" Target="https://clck.ru/HckkB" TargetMode="External" Id="rId26"/>
  <Relationship Type="http://schemas.openxmlformats.org/officeDocument/2006/relationships/hyperlink" Target="https://clck.ru/HcoHa" TargetMode="External" Id="rId27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