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вводит возможность дистанционного участия в рассмотрении жалоб на закупки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Подача ходатайств на дистанционное участие в рассмотрении жалоб на закупки в рамках 44-ФЗ и 223-ФЗ заработает с 18 ноября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запускает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возможность дистанционного участия
        </w:t>
        </w:r>
      </w:hyperlink>
      <w:r>
        <w:t xml:space="preserve"> в рассмотрении жалоб участников госзакупок и закупок госкомпаний с НМЦК свыше 1 млрд рублей (44-ФЗ) и более 100 млн рублей (для ряда крупных компаний по 223-ФЗ).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Сегодня заказчики и предприниматели вынуждены прилетать на рассмотрение жалоб в Москву с Дальнего Востока и Сибири, нести финансовые расходы на дорогу, терять время на перелеты. Мы считаем, что у них должна быть возможность принять участие в заседании дистанционно</w:t>
      </w:r>
      <w:r>
        <w:t xml:space="preserve">», - сообщил заместитель руководителя ФАС России Михаил Евраев в ходе совещания по вопросам госзаказа с органами власти субъектов РФ и муниципальных образований, посвященного правоприменительной практике и совершенствованию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Дистанционное рассмотрение жалоб заработает с 18 ноября 2019 года сначала для заказчиков и поставщиков с Дальнего Востока, в конце января 2020 года эта опция будет расширена и для Сибирского федерального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Подав ходатайство, заявитель получит автоответ с датой и временем рассмотрения. Заседание состоится с учетом часового пояса, в котором находится заказчик.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будущем возможность подачи ходатайства на дистанционное участие в рассмотрении жалоб в центральном аппарате ФАС будет распространена и на другие федеральные округа»</w:t>
      </w:r>
      <w:r>
        <w:t xml:space="preserve">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нововведении в практике рассмотрения жалоб было сообщено в рамках совещания в формате видео-конференц-связи с представителями региональных и муниципальных органов власти, территориальных органов ФАС России. Общая численность участников совещания составила более тысячи человек из всех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Участникам контрактной системы о дистанционном участии в рассмотрении жалоб</w:t>
      </w:r>
      <w:r>
        <w:rPr>
          <w:b/>
        </w:rP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Руководителям территориальных органов ФАС России, расположенных в ДФО</w:t>
      </w:r>
      <w:r>
        <w:rPr>
          <w:b/>
        </w:rP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[photo_1483]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spheres/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