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у ФАС и правительства Курской области хорошие перспективы для совместной работы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2019, 12:18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Анатолий Голомолзин во время рабочей встречи с губернатором Курской области Романом Старовойтом обсудил вопросы по подведению промежуточных итогов реализации Национального плана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в рамках рабочего визита провел совещание по вопросам актуализации плана мероприятий «дорожной карты» по содействию развитию конкуренции на территории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подписала соглашение о взаимодействии с Правительством Курской области в июле прошлого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«Область в целом демонстрирует хорошие показатели экономической деятельности. По результатам исследований рейтингового агентства «Эксперт РА», опубликованным в декабре 2018 года, Курская область занимает по инвестиционному потенциалу 37-е место среди субъектов Российской Федерации, по инвестиционному риску – 9-е место»,</w:t>
      </w:r>
      <w:r>
        <w:t xml:space="preserve">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работы по «дорожной карте» обеспечено исполнение требуемых мероприятий. В положения об органах исполнительной власти субъектов Российской Федерации, внесены изменения, предусматривающие приоритет целей и задач по содействию развитию конкуренции, внедрена система внутреннего обеспечения соответствия требованиям антимонопольного законодательства. Органы местного самоуправления в своей деятельности также обеспечивают приоритет целей и задач по развитию конкуренции на товарных рынках. В установленный срок разработаны и согласованы с ФАС России ключевые показатели развития конкуренции на 2019-2022 годы на 33 рынках»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развитие региональной экономики и конкуренции в рамках выполнения Национального плана замглавы ФАС России указал на то, что региону необходимо к 2020 году выполнить 4 контрольных показателя: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«Область должна обеспечить во всех отраслях экономики, за исключением сфер естественных монополий, присутствие не менее 3 хозсубъектов, 1 из которых относится к частному бизнесу, сократить не менее чем в 2 раза количество нарушений АМЗ со стороны органов власти и местного самоуправления; увеличить долю госзакупок, в которых участвует только малый бизнес и социально ориентированные некоммерческие организации, в 2 раза, а также увеличить долю закупок отдельными видами юридических лиц у субъектов малого и среднего предпринимательства (до 18%)».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совещания Анатолий Голомолзин обратил внимание на необходимость активизации работы по доработке проекта «дорожной карты» с учетом всех параметров с целью ее утверждения к декабрю 2019 года. При этом замруководителя отметил, что необходимо ориентироваться на решения наиболее важных социально-экономических задач. Жители региона отмечают отсутствие достаточного количества организаций на рынке услуг психолого-педагогического сопровождения детей с ограниченными возможностями здоровья, отмечают проблемы отсутствия рынка туристических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запроса потребителей необходимо рассмотреть вопрос о возможности включения в «дорожную карту» дополнительных рынков. Стоит отметить, что доля частного бизнеса на рынке медицинских услуг уже сегодня в области составляет 9,5 %. Контрольные цифры, установленные антимонопольным ведомством – порядка 10%. То есть регион движется в верном направлении. Остался еще один шаг чтобы дать возможность высокотехнологичному частному бизнесу и госорганизациям в этой сфере совместно работать, чтобы оказывать услуги надлежащего качества»,</w:t>
      </w:r>
      <w:r>
        <w:t xml:space="preserve">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Замначальника Правового управления ФАС России Оксана Кузнецова в своем докладе отметила, что по итогам 2018 года в Курской области наблюдается рост количества нарушений антимонопольного законодательства со стороны органов власти и местного самоуправления, в связи с чем необходимо усилить работу по профилактике таких нарушений. Все условия для этого в области имеются, в частности, приняты акты об организации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необходимо обеспечить эффективную реализацию всех запланированных в рамках антимонопольного комплаенса мероприятий, не допустить формального отношения к этой работе»,</w:t>
      </w:r>
      <w:r>
        <w:t xml:space="preserve"> - продолжила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ФАС и Правительство Курской области договорились о проведении совместных обучающих семинаров и совещаний с региональными и муниципальными органами власти. Такие мероприятия позволят обеспечить внедрение и реализацию антимонопольного комплаенса и предупредить нарушения со стороны органов власти как антимонопольного законодателсьства, так и законодательства о государственных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антимонопольного ведомства обсудил с участниками совещания и фронт предстоящих работ по развитию конкуренции в регионе в различных направлениях. В частности, участники совещания отдельно рассмотрели возможность подписания регуляторного контракта между ФАС, руководством региона и организациями газоснабжения.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договорились, что совместно с губернатором Курской области и руководством «Газпрома» подпишем в ближайшее время соглашение, которым будут оговорены направления долгосрочной тарифной политики, решения касаемо вопросов газификации и развития новых проектов. В том числе и проекты по переходу на новые виды моторного топлива с использованием СПГ и компримированного природного газа, развития газохимии. Это послужит новыми кластерами для развития экономики региона»</w:t>
      </w:r>
      <w:r>
        <w:t xml:space="preserve">, - рассказал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наиболее важных перспективных направлений к сотрудничеству присутствующие обсудили необходимость совместной работы по формированию коммерческой инфраструктуры в области современного сельского хозяйства.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частности, речь идет о развитии производства сои, продуктов переработки сои. Необходимо вовлекать в эти процессы современные способы торговли. Будем активизировать совместную работу в части биржевой торговли на этом рынке»,</w:t>
      </w:r>
      <w:r>
        <w:t xml:space="preserve"> - заметил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России рассказал об участии ведомства в реализации национальных проектов. Он отметил, что в рамках «майского» указа Президента РФ реализуется 12 национальных проектов, включающих комплекс мероприятий социально-экономической направленности в разных отраслях.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«Задача сделать так, чтобы «дорожная карта» по конкуренции стала еще одной точкой роста наряду с реализацией национальных проектов. Необходимо так построить нашу работу, чтобы национальные проекты, реализуемые в соответствие с указом Президента, были увязаны с «дорожной картой» по развитию конкуренции. В том числе важно рациональное расходование бюджетных средств оптимальным образом. Национальные проекты также должны послужить точками роста для экономики региона. У нас хорошие перспективы для совместной работы»</w:t>
      </w:r>
      <w:r>
        <w:t xml:space="preserve">, - заключил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делового визита в регион Анатолий Голомолзин провел рабочую встречу с коллективом Курского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[photo_1479]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