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Вопросы доминирования на цифровых рынках обсудили в Мехико </w:t>
      </w:r>
    </w:p>
    <w:p xmlns:w="http://schemas.openxmlformats.org/wordprocessingml/2006/main" xmlns:pkg="http://schemas.microsoft.com/office/2006/xmlPackage" xmlns:str="http://exslt.org/strings" xmlns:fn="http://www.w3.org/2005/xpath-functions">
      <w:r>
        <w:t xml:space="preserve">15 ноября 2019, 13:21</w:t>
      </w:r>
    </w:p>
    <w:p xmlns:w="http://schemas.openxmlformats.org/wordprocessingml/2006/main" xmlns:pkg="http://schemas.microsoft.com/office/2006/xmlPackage" xmlns:str="http://exslt.org/strings" xmlns:fn="http://www.w3.org/2005/xpath-functions">
      <w:pPr>
        <w:jc w:val="both"/>
      </w:pPr>
      <w:r>
        <w:rPr>
          <w:i/>
        </w:rPr>
        <w:t xml:space="preserve">Центральным вопросом обсуждения стала проблематика злоупотребления доминирующим положением цифровых гигантов путем использования практик навязывания потребителям своих товаров и услуг. </w:t>
      </w:r>
    </w:p>
    <w:p xmlns:w="http://schemas.openxmlformats.org/wordprocessingml/2006/main" xmlns:pkg="http://schemas.microsoft.com/office/2006/xmlPackage" xmlns:str="http://exslt.org/strings" xmlns:fn="http://www.w3.org/2005/xpath-functions">
      <w:pPr>
        <w:jc w:val="both"/>
      </w:pPr>
      <w:r>
        <w:t xml:space="preserve">14 ноября 2019 в рамках семинара Рабочей группы Международной конкурентной сети по одностороннему поведению состоялась сессия, посвящённая вопросам конкуренции на цифровых рынках, ключевым докладчиков которой выступил статс-секретарь - заместитель руководителя ФАС России Андрей Цариковский. </w:t>
      </w:r>
    </w:p>
    <w:p xmlns:w="http://schemas.openxmlformats.org/wordprocessingml/2006/main" xmlns:pkg="http://schemas.microsoft.com/office/2006/xmlPackage" xmlns:str="http://exslt.org/strings" xmlns:fn="http://www.w3.org/2005/xpath-functions">
      <w:pPr>
        <w:jc w:val="both"/>
      </w:pPr>
      <w:r>
        <w:t xml:space="preserve">В ходе сессии участники сфокусировались не только на теоретических вопросах определения доминирования, но и привели примеры конкретных кейсов, в частности в отношении таких компаний, как Google, Microsoft, а также осветили проблематику соблюдения интересов потребителей и продвижения на рынок мелких компаний-разработчиков цифровых продуктов. </w:t>
      </w:r>
    </w:p>
    <w:p xmlns:w="http://schemas.openxmlformats.org/wordprocessingml/2006/main" xmlns:pkg="http://schemas.microsoft.com/office/2006/xmlPackage" xmlns:str="http://exslt.org/strings" xmlns:fn="http://www.w3.org/2005/xpath-functions">
      <w:pPr>
        <w:jc w:val="both"/>
      </w:pPr>
      <w:r>
        <w:t xml:space="preserve">В сессии также приняли участие советник Федеральной торговой комиссии США Эндрю Эймерт, директор департамента по развитию конкуренции Комиссии по конкуренции австралии Сьюзан Филип, начальник отдела расследований Комиссии по Справедливой торговле Японии Ясухиро Йошикаво, а также Альваро Рамос из компании Qualcomm.</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