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цифровая экономика - экономика без границ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2019,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Цифровые платформы и агрегаторы стали крупными игроками рынка, объемы трансграничной торговли растут, поэтому особенно остро стоит задача пересмотра конкурентной политики и выработки новых подходов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в Инновационном центре «Сколково» состоялась сессия в формате БРИКС + «Исследование проблем конкуренции на цифровых рынках».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Модератор сессии статс-секретарь - заместитель руководителя ФАС России Андрей Цариковский предложил обсудить тенденции развития конкурентной политики в условиях роста цифровой экономики и способы адаптации  регуляторов к новым реалиям.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главного экономиста Административного совета по экономической безопасности Бразилии Патрисиа Саковски рассказала о Проекте доклада антимонопольных органов стран БРИКС по цифровой экономике, содержащем анализ вызовов современности, стоящих перед конкурентными ведомствами. Она поделилась некоторыми предварительными выводами: </w:t>
      </w:r>
      <w:r>
        <w:rPr>
          <w:i/>
        </w:rPr>
        <w:t xml:space="preserve">«Мы переходим к конкуренции между экосистемами, поэтому нам нужно спрогнозировать сценарии поведения этих экосистем».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«Вызовы, которые стоят перед нами действительно масштабны, для их преодоления нам необходима кооперация международного сообщества и научных кругов»,</w:t>
      </w:r>
      <w:r>
        <w:t xml:space="preserve"> - отметила Патрисиа Саковски.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«Сейчас проблемы, которые стоят перед антимонопольными органами, действительно требуют академического переосмысления»,</w:t>
      </w:r>
      <w:r>
        <w:t xml:space="preserve"> - подтвердил необходимость взаимодействия с научным сообществом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промышленности ФАС России Нелли Галимханова, в свою очередь, рассказала о цифровых рынках в промышленности в секторе b2b.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«Цифровой рынок – это, как правило, «надстройка» некоего материального рынка,</w:t>
      </w:r>
      <w:r>
        <w:t xml:space="preserve"> - отметила она.</w:t>
      </w:r>
      <w:r>
        <w:rPr>
          <w:i/>
        </w:rPr>
        <w:t xml:space="preserve"> - Внедрение цифровых технологий влияет на расклад сил на рынках, и вопрос - участвовать ли в этом антимонопольному органу или ждать кейсов? На мой взгляд, нарушения лучше предупреждать».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Нелли Галимханова рассказала о возможных нарушениях при внедрении цифровых технологий в отрасль. Так, предприятия могут скоординировать свои усилия путём создания единой платформы и так создать признаки картеля или иного антиконкурентного соглашения. Или крупное предприятие может инвестировать в свои технологические решения и получить ещё большую власть на рынке, что даст ей возможность координировать весь рынок. Также в отрасль может войти технологический гигант и создать единую платформу, которая будет навязывать свои условия участникам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подчеркнула необходимость определения цели создания цифровых инструментов: повышение ли это эффективности использования ресурсов, улучшение благосостояния потребителя, создание нового сервиса на рынке или ограничение конкуренции. </w:t>
      </w:r>
      <w:r>
        <w:rPr>
          <w:i/>
        </w:rPr>
        <w:t xml:space="preserve">«Нужно принять модель, которая отсеивала бы это на моменте создания платформы», -</w:t>
      </w:r>
      <w:r>
        <w:t xml:space="preserve"> подытожила начальник Управления контроля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 рассмотрении сделок с нематериальными активами становится тяжело определить рынок. Цифровая экономика - экономика без границ, нужно предметно рассматривать каждый конкретный случай: если потребители получают выгоды, сделка должна быть признана допустимой»,</w:t>
      </w:r>
      <w:r>
        <w:t xml:space="preserve"> - заявил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представитель Главного государственного управления по надзору за рынком Китая (SAMR) Ди Сяо рассказала о развитии цифровой экономики в Китае и проблемах правоприменения. «Быстрое изменение рынков, сетевой эффект, экономика масштаба, двусторонность или многосторонность рынков, опора на алгоритмы и большие данные – всё это создаёт сложности для регулирования», - отметила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согласился с тезисом о сложностях определения товарного рынка:</w:t>
      </w:r>
      <w:r>
        <w:rPr>
          <w:i/>
        </w:rPr>
        <w:t xml:space="preserve"> «Цифровые рынки очень динамичны. Мы должны уходить от классического вопроса «как изменился рынок»: иногда при сделке создаётся новый рынок. Нам предстоит исследование динамических рядов, говоря математическим языком».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отдела по международным делам Комиссии по справедливой торговле Японии Мидзумото Такахиса осветил цифровые кейсы своего ведомства, в частности завершённые дела в отношении компании Amazon и Rakuten.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мероприятия Директор Антимонопольного центра БРИКС, директор Института права и развития ВШЭ-Сколково Алексей Иванов призвал антимонопольные органы стран БРИКС принять радикальные меры по преодолению неравенства, вызванного перекосами развития современной капиталистической экономики:</w:t>
      </w:r>
      <w:r>
        <w:rPr>
          <w:i/>
        </w:rPr>
        <w:t xml:space="preserve"> «Цифровые монополии инвестируют колоссальные ресурсы в одном направлении - всемерном порабощении пользователей через усиление контроля их внимания и поведения, что и должно быть в фокусе работы антимонопольных регуляторов сегодня».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[photo_1495]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