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Анонс заседания Правления ФАС России 26 ноября 2019 года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21 ноября 2019, 10:31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26 ноября 2019 года в 13:00 состоится очередное заседание Правления ФАС России.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повестку включены следующие вопросы: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- Об утверждении тарифа на услуги по передаче электрической энергии по единой национальной (общероссийской) электрической сети ООО «Импульс» на 2020 г.;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- Об утверждении индикативных цен на электрическую энергию и на мощность для покупателей - субъектов оптового рынка электрической энергии (мощности) на территориях неценовых зон оптового рынка на 2020 год;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- Об утверждении на 2020 год тарифов на электрическую энергию (мощность) в неценовых зонах оптового рынка, поставляемую в электроэнергетические системы иностранных государств и приобретаемую у них в целях экспорта или импорта;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Об утверждении тарифов на услуги по транспортировке газа по газораспределительным сетям АО «Газпром газораспределение Киров» на территории Кировской области;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Об утверждении тарифов на услуги по транспортировке газа по газораспределительным сетям АО «Газпром газораспределение Челябинск» на территории Челябинской области.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