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роли и месте внутреннего контроля компаний в реализации Национальных проектов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важности антимонопольного комплаенса рассказал заместитель начальника Управления по борьбе с картелями Мухамед Хамуков в ходе VIII Национальной научно-практической конференции «Внутренний контроль и аудит в России: оценка эффективности деятельности компаний. Роль и место внутреннего контроля»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прошло 21 ноября на базе Института государственной службы и управления РАНХиГС.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Ученые, эксперты в области внутреннего и внешнего контроля, государственные контролирующие органы и представители бизнес-сообщества обсудили актуальные вопросы, связанные с реализацией Национальных 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Мухамед Хамуков отметил чрезвычайную важность интеграции положений Национального плана по развитию конкуренции</w:t>
      </w:r>
      <w:r>
        <w:t xml:space="preserve">1</w:t>
      </w:r>
      <w:r>
        <w:t xml:space="preserve"> с Национальными проектами</w:t>
      </w:r>
      <w:r>
        <w:t xml:space="preserve">2</w:t>
      </w:r>
      <w:r>
        <w:t xml:space="preserve">: </w:t>
      </w:r>
      <w:r>
        <w:rPr>
          <w:i/>
        </w:rPr>
        <w:t xml:space="preserve">«Именно синергия этих двух стратегических документов позволит достигнуть поставленных задач в области повышения экономического роста, повышения уровня жизни и благосостояния граждан. В обратном случае возможным результатом будет обычное освоение бюджетных средств и увеличение государственных активов в экономике».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активно включилась в работу и принимает участие в проектных комитетах на федеральном и региональном уровне. Работа проводится не только с точки зрения контроля публичных процедур: антимонопольный орган уже расследует ряд дел по признакам сговоров при реализации Национальных проектов. Предварительные результаты анализа региональных планов мероприятий по исполнению Национальных проектов показывают в ряде случаев уклонение от конкурентных процедур при проведении закупок, нарушения при предоставлении субсидий и заключение запрещенных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Мухамед Хамуков также отметил особую важность внутреннего контроля и напомнил присутствующим об активной поддержке ФАС России антимонопольного комплаенса: </w:t>
      </w:r>
      <w:r>
        <w:rPr>
          <w:i/>
        </w:rPr>
        <w:t xml:space="preserve">«Насколько сильно контролирующие органы не «закручивали бы гайки», мы не сможем исключить полностью нарушений законодательства. Важно, чтобы субъекты экономической деятельности самостоятельно пресекали нарушения у себя внутри, используя инструменты внутреннего контроля».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Указ Президента РФ от 21.12.2017 № 618 «Об основных направлениях государственной политики по развитию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[2] Указ Президента РФ от 07.05.2018 № 204 «О национальных целях и стратегических задачах развития Российской Федерации на период до 2024 года»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[photo_1499]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