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ФАС в защите прав МСП на госзакупках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2019,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Арбитражный суд Московского округа подтвердил законность решения и предписания ФАС России в отношении электронной площадки «Сбербанк-АСТ»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ФАС России поступила жалоба компании «Стрелков и сын» - субъекта МСП, согласно которой ЗАО «Сбербанк-АСТ» - оператор электронной площадки - незаконно увеличил стоимость универсального передаточного документа и списал эту сумму со счета заявителя. Универсальный передаточный документ можно использовать вместо счет-фактуры и первичного учетного документа, оформляющего различного рода операции.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п.2 постановления Правительства №564 предельный размер платы составляет 1% от НМЦК и не более чем 5 тысяч рублей без учета налога на добавленную стоимость. В случае заключения контракта с субъектом МСП (п.1 ч.1 ст.30 44-ФЗ) предельный размер такой платы не может составлять более 1% начальной (максимальной) цены контракта и более чем 2 тысячи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 доводы заявителя были признаны обоснованными и площадке выдано предписание о возврате излишне списанных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и предписанием антимонопольного органа, ЗАО «Сбербанк-АСТ» обратилось в суд.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Площадка ссылалась на то, что у ФАС России отсутствуют полномочия по рассмотрению обращений на действия оператора электронной площадки после заключения контракта между заказчиком и победителем.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суды трех инстанций поддержали решение и предписание ведомства, отказав оператору в удовлетворении заявленных требований.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