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Уголовное дело о фармкартеле в Карелии направлено в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2019, 13:06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Завершено расследование уголовного дела по картелю на 73 млн рублей, поводом для возбуждения которого стали материалы Карельского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Прокуратура города Петрозаводска утвердила обвинительное заключение по уголовному делу о картельном сговоре компаний «Медлон», «НикаМед» и «Медлон-ДВ». Организации в 2014-2017 годах поддерживали цены на 94 аукционах на поставку медицинского оборудования, расходных материалов и лекарственных средств в государственные больницы Республики Карелия. Государственными заказчиками на торгах являлись более 20 учреждений здравоохранения Республики Карелия.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предварительного расследования должностным лицам, виновным в организации картеля, предъявлено обвинение по п. «а» ч.2 ст.178 УК РФ и уголовное дело направлено в суд. Ч.2 ст. 178 УК РФ предусматривает наказание в виде лишения свободы на срок до 6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пятое уголовное дело о картеле, направленное в суд в текущем году. Одно из них - в Самаре - закончилось обвинительным приговором, по которому двое подсудимых осуждены к лишению свободы, остальные получили наказания, не связанные с лишением свободы. Мы внимательно отслеживаем судьбу каждого уголовного дела, поскольку каждое из них является прецедентным и формирует правоприменительную практику. Дел таких не должно быть слишком много, но каждый приговор по уголовным делам о картелях должен иметь серьезное превентивное значение»,</w:t>
      </w:r>
      <w:r>
        <w:t xml:space="preserve"> - отметил Андрей Тенишев, начальник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«Завершение расследования этого уголовного дела – результат эффективного взаимодействия антимонопольных и правоохранительных органов Республики Карелия. Картельные сговоры наносят огромный ущерб экономической безопасности государства. Именно в связи с этим, борьба с антиконкурентными соглашениями в различных отраслях экономики входит в число приоритетных направлений Национального плана развития конкуренции в Российской Федерации. Необходимо постоянно укреплять и повышать качество нашей совместной работы, что позволит сделать неотвратимым наказание для нарушителей закона за совершение вышеуказанных противоправных деяний»</w:t>
      </w:r>
      <w:r>
        <w:t xml:space="preserve">, - прокомментировал Артур Пряхин, руководитель Карельского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