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выдала предупреждения компаниям «Проктер энд Гэмбл», «Хенкель» и «Линдт унд Шпрюнгли»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декабря 2019, 14:40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Ведомство усмотрело в их действиях признаки нарушения антимонопольного законодательства при распространении на территории Российской Федерации шоколада Lindt, порошков Ariel и Persil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этом сегодня, 4 декабря, сообщил заместитель руководителя ФАС России Андрей Кашеваров в ходе пресс-конференции, посвященной «двойным стандартам» качества товаров зарубежных производителей.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анализа конкурентной тактики международных производителей</w:t>
      </w:r>
      <w:r>
        <w:rPr>
          <w:b/>
        </w:rPr>
        <w:t xml:space="preserve"> ведомство выявило признаки неравенства для российских потребителей и нарушения норм Закона о защите конкуренции[1]</w:t>
      </w:r>
      <w:r>
        <w:t xml:space="preserve">. А именно: международные производители поставляют на территорию Российской Федерации либо производят в Российской Федерации под аналогичным брендом и назначением товары, отличающиеся по качеству, составу и условиям использования от товаров, реализуемых под указанными брендами в странах Западной Европы.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Основанием для вынесения предупреждений[2] стали результаты экспертизы, проведенной по обращению ФАС России Федеральной службой по надзору в сфере защиты прав потребителей и благополучия человека (Роспотребнадзор). Экспертизы состава и качественных характеристик ряда товаров (стиральных порошков и капсул для стирки, а также шоколада) выявили ряд существенных отличий в товарах, доступных к приобретению на территории Российской Федерации и странах Западной Европы: различается показатель «пенообразующая способность» и «моющая способность», при сопоставимой моющей способности рекомендованная на упаковке порошков производства Российской Федерации дозировка для аналогичных условий стирки в 1,5-2 раза выше, чем рекомендованная на упаковке порошков, произведенных в Европейском союзе.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образцах шоколада Lindt, реализуемых в Российской Федерации, содержание 12-14 органических кислот отличается (по некоторым образцам на 10-50%, в ряде случаев на 100-220% и более) от образцов, приобретенных в Европе.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на упаковках товаров международных брендов, реализуемых на территории Российской Федерации, размещаются указания, очевидно формирующие у потребителя впечатление, что ему предлагается товар, тождественный тому, который производится и реализуется под указанным брендом в странах Европейского союза (например, «немецкий стандарт качества» на порошке Persil (РФ), «№ 1 в Европе (по продажам)» на порошке Ariel (РФ), акценты на страну происхождения швейцарского шоколада и давние традиции производства и высокую репутацию производителя на шоколаде Lindt и т.п.).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исходим из того, что при принятии решения о приобретении товаров таких производителей потребитель руководствуется глобальной репутацией бренда при выборе между ними и товарами российских производителей, – </w:t>
      </w:r>
      <w:r>
        <w:t xml:space="preserve">отметил Андрей Кашеваров.</w:t>
      </w:r>
      <w:r>
        <w:rPr>
          <w:i/>
        </w:rPr>
        <w:t xml:space="preserve"> – В случае, если качество товаров международных производителей не соответствует европейским образцам, преимущество перед иными производителями является необоснованным. А значит, такая конкурентная тактика может причинить убытки иным участникам рынка».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ФАС России направила предупреждения о прекращении действий, содержащих признаки нарушения антимонопольного законодательства, по выявленным фактам производства товаров, отличающихся по качеству от продукции аналогичных брендов, реализуемой в европейских странах, без нанесения соответствующей маркировки, информирующей потребителя об имеющихся отличиях, в адрес компаний ООО «Линдт унд Шпрюнгли (Раша)» (шоколад Lindt), ООО «Проктер энд Гэмбл – Новомосковск» и ООО «Проктер энд Гэмбл Дистрибьюторская Компания», ООО «Хенкель Рус» (стиральные порошки и капсулы для стиральных машин).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[photo_1520]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[video_2482]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Статьи 14.8 Закона о защите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Список предупреждений: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ИА/106145/19
        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ИА/106146/19
        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ИА/106147/19
        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
          ИА/106148/19
        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
          ИА/106149/19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br.fas.gov.ru/ca/upravlenie-kontrolya-reklamy-i-nedobrosovestnoy-konkurentsii/d3b041a2-2e92-4294-a4a7-d0cc72e7f76b/" TargetMode="External" Id="rId8"/>
  <Relationship Type="http://schemas.openxmlformats.org/officeDocument/2006/relationships/hyperlink" Target="https://br.fas.gov.ru/ca/upravlenie-kontrolya-reklamy-i-nedobrosovestnoy-konkurentsii/922e1d55-b34b-4b91-8cb4-f7ca8858be95/" TargetMode="External" Id="rId9"/>
  <Relationship Type="http://schemas.openxmlformats.org/officeDocument/2006/relationships/hyperlink" Target="https://br.fas.gov.ru/ca/upravlenie-kontrolya-reklamy-i-nedobrosovestnoy-konkurentsii/2d0cd0ee-b128-476f-9abd-7445d67eece8/" TargetMode="External" Id="rId10"/>
  <Relationship Type="http://schemas.openxmlformats.org/officeDocument/2006/relationships/hyperlink" Target="https://br.fas.gov.ru/ca/upravlenie-kontrolya-reklamy-i-nedobrosovestnoy-konkurentsii/ae8addae-9d2d-4040-a4cc-3d22a0df50f5/" TargetMode="External" Id="rId11"/>
  <Relationship Type="http://schemas.openxmlformats.org/officeDocument/2006/relationships/hyperlink" Target="https://br.fas.gov.ru/ca/upravlenie-kontrolya-reklamy-i-nedobrosovestnoy-konkurentsii/1aa0f72a-93f1-4ec9-955d-ca6a20f0307b/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