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повестке Общественного совета при ФАС России: установление тарифов, уголовное преследование картелей, законопроекты ведомства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декабря 2019, 18:42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Расширенное заседание Общественного совета при ФАС России состоялось в рамках I научно-практической конференции Общественных советов ФАС России на площадке Общественной палаты Российской Федерации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5 декабря 2019 г. в ходе расширенного заседания Общественного совета при ФАС России состоялось обсуждение законопроектной деятельности ведомства. Модератором мероприятия выступил Андрей Шаронов, председатель Общественного совета при ФАС России, президент Московской школы управления СКОЛКОВО.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регионального тарифного регулирования ФАС России Юлия Юдина рассказала о контрольно-надзорной деятельности ведомства в сфере тарифного регулирования. ФАС России проводит проверки, выдает предписания, рассматривает споры и разногласия в досудебном порядке* и отменяет решения региональных органов регулирования. Проверки могут быть как выездными, так и документарными, плановыми и внеплановыми.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вынесении решений ФАС России учитывает не только характер выявленных нарушений, но и социально-экономические последствия их устранения и ситуацию в субъекте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В дальнейшем мы считаем целесообразным упразднить проверки регулируемых организаций на федеральном уровне, сохранив их на уровне субъектов</w:t>
      </w:r>
      <w:r>
        <w:t xml:space="preserve">», - уточнила 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состоянию на сегодняшний день (5.12.2019) в сфере тарифного регулирования ФАС России выдано 102 предписания (в 2018 г. – 86), в досудебном порядке рассмотрено 218 споров (в 2018 г. – 225), вынесено 32 постановления о привлечении к административному наказанию (в 2018 г. – 29).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она рассказала о порядке рассмотрения заявлений об отмене тарифных решений и предложениях ведомства в области тарифного регулирования.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Сегодня действующим законодательством не предусмотрено обязательное участие потребителей в тарифном регулировании. Я бы обратила внимание членов Общественного совета при ФАС России на возможность участия потребителей в вопросах формирования и установления тарифов</w:t>
      </w:r>
      <w:r>
        <w:t xml:space="preserve">», - подчеркнула Юлия Юдина.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по борьбе с картелями ФАС России Андрей Тенишев рассказал об уголовно-правовой политике в сфере экономики и ее влиянии на состояние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Ныне действующий Уголовный кодекс Российской Федерации принят в 1996 году, более двадцати лет назад, уголовно-правовые запреты и санкции за их нарушение в сфере экономики законодатель формулировал в совершенно других экономических реалиях.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это время в главу 22 УК РФ о преступлениях в сфере экономики 55 федеральными законами было внесено несколько сотен поправок. Изменения носили разнонаправленный характер и некоторые нормы менялись в несколько раз в течение года. 53 состава преступления в главе 22 остались невостребованными и не применялись на практике.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Все это свидетельствует об отсутствии внятной уголовно–правовой политики в сфере противодействия экономической преступности. Низкие пороги дохода и ущерба для криминализации деяний в совокупности с широко применяемым особым порядком судебного рассмотрения уголовных дел приводят к тому, что ежегодно сотни предпринимателей подвергаются уголовному преследованию за совершение деяний, общественная опасность которых совершенно неочевидна, -</w:t>
      </w:r>
      <w:r>
        <w:t xml:space="preserve"> заявил Андрей Тенишев</w:t>
      </w:r>
      <w:r>
        <w:rPr>
          <w:i/>
        </w:rPr>
        <w:t xml:space="preserve">. - Это крайне негативно влияет на состояние конкуренции в стране, и я полагаю, что назрело время определить приоритеты и провести серьезные научные исследования в этой сфере. На мой взгляд, это актуальная задача как для науки, так и для бизнес – объединений</w:t>
      </w:r>
      <w:r>
        <w:t xml:space="preserve">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Правового управления ФАС России Игорь Антонов презентовал обзор нормативных правовых актов, разработанных ведомством.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сегодняшний день в Государственную Думы внесены законопроекты о запрете на создание унитарных предприятий на конкурентных рынках (принят в первом чтении, планируется к рассмотрению во втором чтении), об антимонопольном комплаенсе (принят в первом чтении), о повышении эффективности выявления и пресечения картелей, об использовании результатов интеллектуальной деятельности без согласия патентообладателя в интересах жизни и здоровья граждан, об исключении возможности приостановления решений и предписаний антимонопольных органов в отношении органов власти, за исключением случаев, когда такое приостановление вводится судебным актом (принят в первом чтении).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Кроме того, на рассмотрении в Правительстве Российской Федерации находится пятый «цифровой» антимонопольный пакет, законопроекты о реформировании естественных монополий, об основах государственного регулирования цен (тарифов)» и о внесении изменений в статью 33335 НК РФ (освобождение от уплаты госпошлины при реорганизации унитарных предприятий)</w:t>
      </w:r>
      <w:r>
        <w:t xml:space="preserve">», - уточнил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Завершая свое выступление, Игорь Антонов ответил на вопросы членов Общественного совета при ФАС России, в части разработанных нормативных правовых актов.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Член Общественного совета при ФАС России Леонид Шарифов поднял вопрос о взаимодействии членов совета при антимонопольной службе с Общественной Палатой Российской Федерации при обсуждении инициатив по развитию индивидуального жилищного строительства.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[photo_1521]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2018 года действует единый порядок досудебного рассмотрения споров и разногласий в сфере тарифов.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Постановление Правительства Российской Федерации от 30.04.2018 № 533 «Об утверждении Правил рассмотрения (урегулирования) споров и разногласий, связанных с установлением и (или) применением цен (тарифов)».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Приказ ФАС России от 19.06.2018 № 827/18 «Об утверждении регламента деятельности ФАС России по рассмотрению (урегулированию) споров и разногласий»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