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работ по реконструкции аэропорта «Толмачево» стоимостью 3,6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2019, 11:32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требования к ряду работ в соответствии с недействующими ГОСТами и СНИПами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жалобы компаний «Сибирский кедр» и «Диалог Металлстрой» на действия Федерального агентства воздушного транспорта, ФГУП «Администрация гражданских аэропортов (Аэродромов)» при закупке работ по реконструкции аэропортового комплекса «Толмачево» (г. Новосибирск) с ценой контракта порядка 3,6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Лобов, доводы жалобы ООО «Диалог Металлстрой» были признаны необоснованными, жалоба компании «Сибирский кедр» - обоснована в части установления в закупочной документации требования о соответствии выполненных работ недействующим ГОСТам и СНИПам.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выдано предписание об устранении выявленных нарушений на стадии рассмотрения заявок и заключения государственного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