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чтобы малый бизнес прочно встал на ноги, какое-то время его нужно поддерживать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2019, 18:40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первого Всероссийского «слёта» Общественных советов ФАС России обсудили проблемные вопросы, связанные с реализацией Нацпроекта «Малое и среднее предпринимательство и поддержка индивидуальной предпринимательской инициативы»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сессию Александр Калинин, президент ООО МиСП «ОПОРА РОССИИ», президент Ассоциации «НП ОПО «ОПОРА»: </w:t>
      </w:r>
      <w:r>
        <w:rPr>
          <w:i/>
        </w:rPr>
        <w:t xml:space="preserve">«Национальный проект о поддержке малого и среднего предпринимательства - это большая помощь для нас. Я считаю, что сейчас есть уникальная возможность у общественных организаций малого бизнеса, у Торгово-промышленной палаты, как института развития малого бизнеса в том числе, используя то, что впервые государство подошло к развитию малого и среднего бизнеса как к национальному приоритету, требовать именно выполнения показателей того, что написано в Нацпроекте».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по итогам реализации национального проекта к 2024 году численность занятых должна увеличиться до 25 млн человек, а доля малого и среднего предпринимательства в ВВП до 32,5%. Кроме того, должна вырасти с 8,6% до 10% и доля экспорта малых предпринимателей в общем объеме несырьевого экспорта.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ФАС России Владимир Мишеловин в ходе дискуссии обозначил ряд проблем реализации Нацпроекта.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также подчеркнул, что в поддержке, прежде всего, нуждаются начинающие предприниматели, особенно в первые 3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«Малый бизнес не может сразу встать на ноги, его нужно поддерживать какое-то время, и тогда численность субъектов малого бизнеса будет неуклонно расти»,</w:t>
      </w:r>
      <w:r>
        <w:t xml:space="preserve"> - констатировал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«Немаловажной задачей является не только финансовая поддержка МСП, но и работа над формированием спроса на товары и услуги, который малый и средний бизнес может предоставить»,</w:t>
      </w:r>
      <w:r>
        <w:t xml:space="preserve"> - отметил начальник Контрольно-финансового управления ФАС России в конце выступления.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