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давайте совместно создавать условия для добросовестных участников рынка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декабря 2019, 17:48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такими словами обратился к участникам форума «Малый и средний ритейл в России» начальник Контрольно-финансового управления ФАС России</w:t>
      </w:r>
      <w:r>
        <w:br/>
      </w:r>
      <w:r>
        <w:t xml:space="preserve">
В рамках Общероссийского форума, который был организован Минпромторгом России и Ассоциацией малоформатной торговли при поддержке общероссийской общественной организации малого и среднего предпринимательства «ОПОРА России», состоялась панельная дискуссия. Модератором мероприятия был Владлен Максимов, президент Ассоциации малоформатной торговли, вицепрезидент «НП ОПОРА». Участники дискуссии обсудили вопросы, связанные с решением стратегических и локальных проблем малой и средней торговли.</w:t>
      </w:r>
      <w:r>
        <w:br/>
      </w:r>
      <w:r>
        <w:t xml:space="preserve">
В своём выступлении Владимир Мишеловин, начальник Контрольно-финансового управления ФАС России подчеркнул, что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грамотно выстроенное регулирование на федеральном и региональном уровнях должно не ухудшать, а улучшать положение добросовестного предпринимателя. Давайте думать об этом вместе и создавать условия для добросовестных участников рынков».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отношении вопросов, связанных с регулированием рынков, представитель антимонопольного ведомства сказал, что «опыт показывает, чем сильнее закручиваются гайки, тем выше риски появления нелегальной продукции, если есть неудовлетворенный спрос, найдутся и недобросовестные производители».</w:t>
      </w:r>
      <w:r>
        <w:br/>
      </w:r>
      <w:r>
        <w:t xml:space="preserve">
Переходя к теме установления минимальной розничной цены (МРЦ) на алкогольную продукцию, Владимир Мишеловин сказал, что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«есть понимание, что МРЦ – это не до конца использованный инструмент, который действительно может влиять на выравнивание определённых дисбалансов на рынке. Сегодня продолжается дискуссия по применению МРЦ для сокращения доли нелегальной продукции»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Завершая своё выступление Владимир Мишеловин сообщил присутствующим, что сегодня ФАС России вместе с предпринимательским сообществом и органами власти разрабатывает проект Национального плана развития конкуренции на 2021-2025 годы, который должен включать кардинальные шаги по улучшению бизнес климата и развитию конкурентных отношений на рынках, а также открыть новые перспективы для развития малого и среднего предпринимательства.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