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позицию ФАС России в споре с Администрацией Балашихи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2019, 16:10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вынесла решения
        </w:t>
        </w:r>
      </w:hyperlink>
      <w:r>
        <w:rPr>
          <w:i/>
        </w:rPr>
        <w:t xml:space="preserve"> о наличии нарушений антимонопольного законодательства в действиях органа местного самоуправления, одно из которых и было предметом рассмотрения в апелляционной инстанции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декабря 2019 года Девятый арбитражный апелляционный суд признал законными решение и предписание антимонопольного ведомства в отношении Администрации городского округа Балашиха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Администрация не демонтировала рекламные конструкции, установленные и эксплуатируемые на территории городского округа Балашиха Московской области без действующих разрешений по ряду адресов. Администрация также не включала в Схему размещения рекламных конструкций те из них, на установку и эксплуатацию которых сама выдавала разрешения.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бездействие органа власти Комиссия ФАС России квалифицировала как нарушение Закона о защите конкуренции[1] и выдала Администрации предписания о прекращении этих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что ФАС России разработала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Рекомендации для региональных и муниципальных властей по предотвращению нарушений в сфере наружной рекламы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15. 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Часть 1.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1 статьи 15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291" TargetMode="External" Id="rId8"/>
  <Relationship Type="http://schemas.openxmlformats.org/officeDocument/2006/relationships/hyperlink" Target="https://fas.gov.ru/documents/6855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