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Торжественное награждение победителей V Всероссийского конкурса СМИ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2019, 10:48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Награждение состоялось 13 декабря в ФАС России в рамках нетворкинг-сессии «В диалоге с регулятором. Верификация информация»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«Первый конкурс состоялся в 2015 году и был приурочен к 25-летию антимонопольного регулирования в России. За 5 лет в нем приняло участие свыше 500 представителей СМИ, что свидетельствует о живом интересе к вопросам защиты и развития конкуренции в нашей стране</w:t>
      </w:r>
      <w:r>
        <w:t xml:space="preserve">, - сообщила начальник Управления общественных связей ФАС России Ирина Кашунина, вручая награды победителям в номинации «Мы ФАС слушаем»</w:t>
      </w:r>
      <w:r>
        <w:rPr>
          <w:i/>
        </w:rPr>
        <w:t xml:space="preserve">.</w:t>
      </w:r>
      <w:r>
        <w:t xml:space="preserve"> –</w:t>
      </w:r>
      <w:r>
        <w:rPr>
          <w:i/>
        </w:rPr>
        <w:t xml:space="preserve"> Хотела бы отметить, что в этом году в число победителей вошли очень интересные работы в плане своей подачи, например, совместный проект радиостанции и тв-канала или же серия материалов, в рамках которой журналист следил за развитием ситуации с картельным сговором на рынке школьного питания. Работая вместе, мы вносим важный вклад в адвокатирование конкуренции и предупреждение нарушений антимонопольного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Награды победителям в номинациях «Простыми словами», «Подпишусь под каждым словом», «Куда смотрит ФАС» вручили члены жюри конкурс: президент РАСО Станислав Наумов, секретарь Союза Журналистов России Роман Серебряный, старший вице-президент ГК «ВЭБ.РФ» Александр Мачевский.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«Подпишусь под каждым словом» (интервью):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Дементьева Анна Александровна, ИА ТАСС: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«Замглавы ФАС: иностранные инвесторы сохраняют интерес к российским активам и после санкций»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Шабанова Ирина Николаевна, общественно-деловое издание «Полиграф.Медиа»: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«УФАС: о картельных сговорах, абсурдных причинах отклонения конкурсных заявок и «профессиональных жалобщиках»»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Тоцкая Юлия Евгеньевна, интернет-портал Sibnovosti.ru: «Ольга Чуракова: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«Нарушать антимонопольное законодательство стало нерентабельно»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Поощрение жюри: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Панова Ольга Михайловна, ИА Newsroom24: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«Взаимодействие с силовиками позволяет УФАС доводить расследование картельных дел до конца»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«Простыми словами» (статья):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Вылегжанина Ульяна Федоровна, Российская газета - экономика Северо-Запад»: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«Такие сговорчивые»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Прытков Александр Владимирович, Коммерсант-Черноземье, серия публикаций о воронежском рынке школьного питания: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«Воронежских школьников заводят в «Город кафе»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«Детские обеды разделили пополам»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3)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
          «Dars готовится к новому учебному году»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4)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
           «Суд не увидел нарушений в документации торгов на организацию школьного питания в Воронеже»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Горникова Екатерина Александровна, городской интернет-портал Tomsk.ru: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
          «Маги, ордена на юбках и чужие образы: как томичи креативят в рекламе»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Поощрение жюри: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Скрипова Алла Давидовна, интернет-портал 74.ru: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
           «ФАС против Дубровского: кому еще из губернаторов запрещали «играть в монополию»»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«Мы ФАС слушаем» (радио):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Шагиев Валерий Рубисович и Шраменко Мария Сергеевна, Эхо Москвы-Челябинск, программа «Разворот на Челябинск»: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
          «Сговор Дубровского, «Южуралмоста» и миндортранса. Сговор регоператора капремонта»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Филимонов Юрий Анатольевич и Кунин Максим Михайлович, радиостанция Вести ФМ – Пермь: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
          «Прямой эфир с руководителем УФАС по Пермскому краю по итогам года и текущей ситуации»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Власова Татьяна Владимировна, радиостанция Липецк-FM: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
          программа «Визави»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Поощрение жюри: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Богородицкий Алексей Петрович, ВГТРК ГТРК Мордовия: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
          «Рекламное законодательство и его нарушения»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«Куда смотрит ФАС» (видео):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Шулева Олеся Вячеславовна, Россия24 - Нижний Новгород, программа «Законно»: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
          «Антимонопольное регулирование в новой системе обращения с отходами и контроль тарифов»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Грищенко Ксения Александровна, Россия 1 – Ульяновск: </w:t>
      </w:r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
          «Коррупция vs конкуренция»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Луковкин Евгений Сергеевич, Репортер 73: </w:t>
      </w:r>
      <w:hyperlink xmlns:r="http://schemas.openxmlformats.org/officeDocument/2006/relationships" r:id="rId25">
        <w:r>
          <w:rPr>
            <w:rStyle w:val="Hyperlink"/>
            <w:color w:val="000080"/>
            <w:u w:val="single"/>
          </w:rPr>
          <w:t xml:space="preserve">
          «Разберёмся! 15 лет УФАС»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Поощрение жюри: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Шагиев Валерий Рубисович, 31 канал - Челябинск, программа «Разворот»: </w:t>
      </w:r>
      <w:hyperlink xmlns:r="http://schemas.openxmlformats.org/officeDocument/2006/relationships" r:id="rId26">
        <w:r>
          <w:rPr>
            <w:rStyle w:val="Hyperlink"/>
            <w:color w:val="000080"/>
            <w:u w:val="single"/>
          </w:rPr>
          <w:t xml:space="preserve">
          «
        </w:t>
        </w:r>
      </w:hyperlink>
      <w:hyperlink xmlns:r="http://schemas.openxmlformats.org/officeDocument/2006/relationships" r:id="rId27">
        <w:r>
          <w:rPr>
            <w:rStyle w:val="Hyperlink"/>
            <w:color w:val="000080"/>
            <w:u w:val="single"/>
          </w:rPr>
          <w:t xml:space="preserve">
          Сговор Дубровского, «Южуралмоста» и миндортранса».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[photo_1536]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clck.ru/F5szf" TargetMode="External" Id="rId8"/>
  <Relationship Type="http://schemas.openxmlformats.org/officeDocument/2006/relationships/hyperlink" Target="https://clck.ru/ErAkz" TargetMode="External" Id="rId9"/>
  <Relationship Type="http://schemas.openxmlformats.org/officeDocument/2006/relationships/hyperlink" Target="http://https://clck.ru/HcgPp" TargetMode="External" Id="rId10"/>
  <Relationship Type="http://schemas.openxmlformats.org/officeDocument/2006/relationships/hyperlink" Target="https://clck.ru/HcgDC" TargetMode="External" Id="rId11"/>
  <Relationship Type="http://schemas.openxmlformats.org/officeDocument/2006/relationships/hyperlink" Target="https://clck.ru/HcY53" TargetMode="External" Id="rId12"/>
  <Relationship Type="http://schemas.openxmlformats.org/officeDocument/2006/relationships/hyperlink" Target="http://https://clck.ru/HcdaW" TargetMode="External" Id="rId13"/>
  <Relationship Type="http://schemas.openxmlformats.org/officeDocument/2006/relationships/hyperlink" Target="http://https://clck.ru/Hcbij" TargetMode="External" Id="rId14"/>
  <Relationship Type="http://schemas.openxmlformats.org/officeDocument/2006/relationships/hyperlink" Target="https://clck.ru/Hcdc7" TargetMode="External" Id="rId15"/>
  <Relationship Type="http://schemas.openxmlformats.org/officeDocument/2006/relationships/hyperlink" Target="https://clck.ru/Hcbjd" TargetMode="External" Id="rId16"/>
  <Relationship Type="http://schemas.openxmlformats.org/officeDocument/2006/relationships/hyperlink" Target="https://clck.ru/HcZmY" TargetMode="External" Id="rId17"/>
  <Relationship Type="http://schemas.openxmlformats.org/officeDocument/2006/relationships/hyperlink" Target="https://clck.ru/Hcc8E" TargetMode="External" Id="rId18"/>
  <Relationship Type="http://schemas.openxmlformats.org/officeDocument/2006/relationships/hyperlink" Target="https://clck.ru/HceTR" TargetMode="External" Id="rId19"/>
  <Relationship Type="http://schemas.openxmlformats.org/officeDocument/2006/relationships/hyperlink" Target="https://clck.ru/HceMD" TargetMode="External" Id="rId20"/>
  <Relationship Type="http://schemas.openxmlformats.org/officeDocument/2006/relationships/hyperlink" Target="http://https://clck.ru/HceHR" TargetMode="External" Id="rId21"/>
  <Relationship Type="http://schemas.openxmlformats.org/officeDocument/2006/relationships/hyperlink" Target="https://yadi.sk/d/whj_wiVPtmX2og" TargetMode="External" Id="rId22"/>
  <Relationship Type="http://schemas.openxmlformats.org/officeDocument/2006/relationships/hyperlink" Target="https://clck.ru/HcoLp" TargetMode="External" Id="rId23"/>
  <Relationship Type="http://schemas.openxmlformats.org/officeDocument/2006/relationships/hyperlink" Target="https://clck.ru/HckkB" TargetMode="External" Id="rId24"/>
  <Relationship Type="http://schemas.openxmlformats.org/officeDocument/2006/relationships/hyperlink" Target="https://clck.ru/HcmfZ" TargetMode="External" Id="rId25"/>
  <Relationship Type="http://schemas.openxmlformats.org/officeDocument/2006/relationships/hyperlink" Target="https://clck.ru/HckkB" TargetMode="External" Id="rId26"/>
  <Relationship Type="http://schemas.openxmlformats.org/officeDocument/2006/relationships/hyperlink" Target="https://clck.ru/HcoHa" TargetMode="External" Id="rId2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