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«Алкон Фармацевтика» исполнила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2019, 16:22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добровольно устранила признаки нарушения антимонопольного законодательства и прекратила навязывать газовую смесь производства «Линде Групп» при сервисном обслуживании эксимерного лазера Allegretto Wave Eye-Q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получила уведомление ООО «Алкон Фармацевтика» о том, что компания выполнила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 ведомства о прекращении действий (бездействия), которые содержали признаки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что предупреждение было выдано компании в связи с тем, что, имея эксклюзивный доступ к техническому обслуживанию эксимерного лазера Allegretto, принадлежащего Московской Глазной Клинике, «Алкон Фармацевтика» навязывала медицинской организации газовую смесь производства «Линде Групп» и отказывала в постгарантийном техническом обслуживании эксимерного лазера с использованием газовой смеси иных производителей.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исполнение выданного предупреждения «Алкон Фармацевтика» заключила договор с Московской Глазной Клиникой и уже выполнила работы по техническому обслуживанию эксимерного лазера Allegretto с использованием газовой смеси по выбору медицинской организации. Поскольку признаки ограничения конкуренции в настоящее время устранены, меры административного воздействия к компании «Алкон Фармацевтика» применяться не будут</w:t>
      </w:r>
      <w:r>
        <w:rPr>
          <w:i/>
        </w:rPr>
        <w:rPr>
          <w:b/>
        </w:rPr>
        <w:t xml:space="preserve">1</w:t>
      </w:r>
      <w:r>
        <w:rPr>
          <w:i/>
        </w:rPr>
        <w:t xml:space="preserve">»,</w:t>
      </w:r>
      <w:r>
        <w:t xml:space="preserve"> - отметил заместитель начальника Управления контроля социальной сферы и торговли ФАС России Максим Дегтярёв.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</w:t>
      </w:r>
      <w:r>
        <w:t xml:space="preserve"> Согласно части 7 статьи 39.1 Федерального закона «О защите конкуренции» при условии выполнения предупреждения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sotsialnoy-sfery-i-torgovli/50164b21-abb2-40f0-b591-174acba48055/" TargetMode="External" Id="rId8"/>
  <Relationship Type="http://schemas.openxmlformats.org/officeDocument/2006/relationships/hyperlink" Target="https://fas.gov.ru/news/2865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